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BFBC" w14:textId="7B675839" w:rsidR="00931175" w:rsidRPr="00547A72" w:rsidRDefault="00547A72">
      <w:pPr>
        <w:rPr>
          <w:rFonts w:ascii="Verdana" w:hAnsi="Verdana"/>
          <w:b/>
          <w:bCs/>
        </w:rPr>
      </w:pPr>
      <w:r w:rsidRPr="00547A72">
        <w:rPr>
          <w:rFonts w:ascii="Verdana" w:hAnsi="Verdana"/>
          <w:b/>
          <w:bCs/>
        </w:rPr>
        <w:t xml:space="preserve">REPORT TATTICO DEL </w:t>
      </w:r>
      <w:r w:rsidR="007B4E47">
        <w:rPr>
          <w:rFonts w:ascii="Verdana" w:hAnsi="Verdana"/>
          <w:b/>
          <w:bCs/>
        </w:rPr>
        <w:t>1</w:t>
      </w:r>
      <w:r w:rsidR="001E4CDF">
        <w:rPr>
          <w:rFonts w:ascii="Verdana" w:hAnsi="Verdana"/>
          <w:b/>
          <w:bCs/>
        </w:rPr>
        <w:t>8</w:t>
      </w:r>
      <w:r w:rsidR="008F2034">
        <w:rPr>
          <w:rFonts w:ascii="Verdana" w:hAnsi="Verdana"/>
          <w:b/>
          <w:bCs/>
        </w:rPr>
        <w:t>/11/</w:t>
      </w:r>
      <w:r w:rsidRPr="00547A72">
        <w:rPr>
          <w:rFonts w:ascii="Verdana" w:hAnsi="Verdana"/>
          <w:b/>
          <w:bCs/>
        </w:rPr>
        <w:t>202</w:t>
      </w:r>
      <w:r w:rsidR="00697BD7">
        <w:rPr>
          <w:rFonts w:ascii="Verdana" w:hAnsi="Verdana"/>
          <w:b/>
          <w:bCs/>
        </w:rPr>
        <w:t>4</w:t>
      </w:r>
    </w:p>
    <w:tbl>
      <w:tblPr>
        <w:tblStyle w:val="Grigliatabella"/>
        <w:tblW w:w="10257" w:type="dxa"/>
        <w:shd w:val="clear" w:color="auto" w:fill="FFF2CC" w:themeFill="accent4" w:themeFillTint="33"/>
        <w:tblLook w:val="04A0" w:firstRow="1" w:lastRow="0" w:firstColumn="1" w:lastColumn="0" w:noHBand="0" w:noVBand="1"/>
      </w:tblPr>
      <w:tblGrid>
        <w:gridCol w:w="10456"/>
      </w:tblGrid>
      <w:tr w:rsidR="00547A72" w14:paraId="45D75F03" w14:textId="77777777" w:rsidTr="004B7DA3">
        <w:trPr>
          <w:trHeight w:val="4292"/>
        </w:trPr>
        <w:tc>
          <w:tcPr>
            <w:tcW w:w="10257" w:type="dxa"/>
            <w:shd w:val="clear" w:color="auto" w:fill="FFF2CC" w:themeFill="accent4" w:themeFillTint="33"/>
          </w:tcPr>
          <w:p w14:paraId="16AF04DD" w14:textId="77777777" w:rsidR="004C6C4A" w:rsidRDefault="004C6C4A" w:rsidP="008F2034">
            <w:pPr>
              <w:rPr>
                <w:rFonts w:ascii="Verdana" w:hAnsi="Verdana"/>
              </w:rPr>
            </w:pPr>
          </w:p>
          <w:p w14:paraId="1CCD4BA6" w14:textId="77777777" w:rsidR="00E91DAB" w:rsidRDefault="00B470D6" w:rsidP="001E4CDF">
            <w:pPr>
              <w:rPr>
                <w:rFonts w:ascii="Verdana" w:hAnsi="Verdana"/>
              </w:rPr>
            </w:pPr>
            <w:r>
              <w:rPr>
                <w:rFonts w:ascii="Verdana" w:hAnsi="Verdana"/>
              </w:rPr>
              <w:t>Pur mantenendosi intatti i trends di lungo che sono tutti al rialzo tranne che per il petrolio, l’altra settimana abbiamo assistito auna pausa del Trump trade. Soprattutto oro e euro hanno consolidato e cercano muove basi per stabilizzarsi. Il dream team di Trump sta creando non pochi problemi ai democratici che devono ammettere la sonora sconfitta ma ancora non cedono cercando di minare quello che già in pochi giorni è stato impostato per raggiungere la tregua dei conflitti ucraino e medio orientale.</w:t>
            </w:r>
          </w:p>
          <w:p w14:paraId="2F2256B2" w14:textId="77777777" w:rsidR="00B470D6" w:rsidRDefault="00B470D6" w:rsidP="001E4CDF">
            <w:pPr>
              <w:rPr>
                <w:rFonts w:ascii="Verdana" w:hAnsi="Verdana"/>
              </w:rPr>
            </w:pPr>
            <w:r>
              <w:rPr>
                <w:rFonts w:ascii="Verdana" w:hAnsi="Verdana"/>
              </w:rPr>
              <w:t>Le cripto uber alles con le prospettive che gli Usa le adottino e le riconoscano.</w:t>
            </w:r>
          </w:p>
          <w:p w14:paraId="3F80A8C5" w14:textId="0F2C498C" w:rsidR="00B470D6" w:rsidRPr="00F72F62" w:rsidRDefault="00B470D6" w:rsidP="001E4CDF">
            <w:pPr>
              <w:rPr>
                <w:rFonts w:ascii="Verdana" w:hAnsi="Verdana"/>
              </w:rPr>
            </w:pPr>
            <w:r>
              <w:rPr>
                <w:rFonts w:ascii="Verdana" w:hAnsi="Verdana"/>
              </w:rPr>
              <w:t>Powel ormai cambia gli speech in base al vento per conservare il posto a cui è attaccato.</w:t>
            </w:r>
          </w:p>
        </w:tc>
      </w:tr>
    </w:tbl>
    <w:p w14:paraId="298C703D" w14:textId="77777777" w:rsidR="00547A72" w:rsidRDefault="00547A72">
      <w:pPr>
        <w:rPr>
          <w:rFonts w:ascii="Verdana" w:hAnsi="Verdana"/>
        </w:rPr>
      </w:pPr>
    </w:p>
    <w:p w14:paraId="44AC4661" w14:textId="77777777" w:rsidR="00547A72" w:rsidRDefault="00547A72">
      <w:pPr>
        <w:rPr>
          <w:rFonts w:ascii="Verdana" w:hAnsi="Verdana"/>
        </w:rPr>
      </w:pPr>
    </w:p>
    <w:tbl>
      <w:tblPr>
        <w:tblStyle w:val="Grigliatabella"/>
        <w:tblW w:w="0" w:type="auto"/>
        <w:shd w:val="clear" w:color="auto" w:fill="C9C9C9" w:themeFill="accent3" w:themeFillTint="99"/>
        <w:tblLook w:val="04A0" w:firstRow="1" w:lastRow="0" w:firstColumn="1" w:lastColumn="0" w:noHBand="0" w:noVBand="1"/>
      </w:tblPr>
      <w:tblGrid>
        <w:gridCol w:w="2358"/>
        <w:gridCol w:w="1710"/>
        <w:gridCol w:w="2700"/>
        <w:gridCol w:w="1526"/>
        <w:gridCol w:w="2051"/>
      </w:tblGrid>
      <w:tr w:rsidR="00D91C65" w:rsidRPr="00547A72" w14:paraId="36657306" w14:textId="3842D259" w:rsidTr="00D91C65">
        <w:trPr>
          <w:trHeight w:val="535"/>
        </w:trPr>
        <w:tc>
          <w:tcPr>
            <w:tcW w:w="2358" w:type="dxa"/>
            <w:shd w:val="clear" w:color="auto" w:fill="C5E0B3" w:themeFill="accent6" w:themeFillTint="66"/>
          </w:tcPr>
          <w:p w14:paraId="2963D17D" w14:textId="2818D58E" w:rsidR="00D91C65" w:rsidRPr="00547A72" w:rsidRDefault="00D91C65">
            <w:pPr>
              <w:rPr>
                <w:rFonts w:ascii="Verdana" w:hAnsi="Verdana"/>
                <w:b/>
                <w:bCs/>
              </w:rPr>
            </w:pPr>
            <w:r>
              <w:rPr>
                <w:rFonts w:ascii="Verdana" w:hAnsi="Verdana"/>
                <w:b/>
                <w:bCs/>
              </w:rPr>
              <w:t>FUTURES</w:t>
            </w:r>
          </w:p>
        </w:tc>
        <w:tc>
          <w:tcPr>
            <w:tcW w:w="1710" w:type="dxa"/>
            <w:shd w:val="clear" w:color="auto" w:fill="C5E0B3" w:themeFill="accent6" w:themeFillTint="66"/>
          </w:tcPr>
          <w:p w14:paraId="7568810C" w14:textId="73E11C1C" w:rsidR="00D91C65" w:rsidRPr="00547A72" w:rsidRDefault="00D91C65">
            <w:pPr>
              <w:rPr>
                <w:rFonts w:ascii="Verdana" w:hAnsi="Verdana"/>
                <w:b/>
                <w:bCs/>
              </w:rPr>
            </w:pPr>
            <w:r w:rsidRPr="00547A72">
              <w:rPr>
                <w:rFonts w:ascii="Verdana" w:hAnsi="Verdana"/>
                <w:b/>
                <w:bCs/>
              </w:rPr>
              <w:t xml:space="preserve">Trend di </w:t>
            </w:r>
            <w:r w:rsidR="00B53976">
              <w:rPr>
                <w:rFonts w:ascii="Verdana" w:hAnsi="Verdana"/>
                <w:b/>
                <w:bCs/>
              </w:rPr>
              <w:t>medio</w:t>
            </w:r>
          </w:p>
        </w:tc>
        <w:tc>
          <w:tcPr>
            <w:tcW w:w="2635" w:type="dxa"/>
            <w:shd w:val="clear" w:color="auto" w:fill="C5E0B3" w:themeFill="accent6" w:themeFillTint="66"/>
          </w:tcPr>
          <w:p w14:paraId="44E3C28E" w14:textId="77777777" w:rsidR="00D91C65" w:rsidRPr="00D91C65" w:rsidRDefault="00D91C65">
            <w:pPr>
              <w:rPr>
                <w:rFonts w:ascii="Verdana" w:hAnsi="Verdana"/>
                <w:b/>
                <w:bCs/>
                <w:sz w:val="18"/>
                <w:szCs w:val="18"/>
              </w:rPr>
            </w:pPr>
            <w:r w:rsidRPr="00D91C65">
              <w:rPr>
                <w:rFonts w:ascii="Verdana" w:hAnsi="Verdana"/>
                <w:b/>
                <w:bCs/>
                <w:sz w:val="18"/>
                <w:szCs w:val="18"/>
              </w:rPr>
              <w:t>Livelli in/out</w:t>
            </w:r>
          </w:p>
          <w:p w14:paraId="452BA4FE" w14:textId="7AB187C7" w:rsidR="00D91C65" w:rsidRPr="00547A72" w:rsidRDefault="00D91C65">
            <w:pPr>
              <w:rPr>
                <w:rFonts w:ascii="Verdana" w:hAnsi="Verdana"/>
                <w:b/>
                <w:bCs/>
              </w:rPr>
            </w:pPr>
            <w:r w:rsidRPr="00D91C65">
              <w:rPr>
                <w:rFonts w:ascii="Verdana" w:hAnsi="Verdana"/>
                <w:b/>
                <w:bCs/>
                <w:sz w:val="18"/>
                <w:szCs w:val="18"/>
              </w:rPr>
              <w:t>dove cambia e accelera il trend</w:t>
            </w:r>
          </w:p>
        </w:tc>
        <w:tc>
          <w:tcPr>
            <w:tcW w:w="1526" w:type="dxa"/>
            <w:shd w:val="clear" w:color="auto" w:fill="C5E0B3" w:themeFill="accent6" w:themeFillTint="66"/>
          </w:tcPr>
          <w:p w14:paraId="783F845B" w14:textId="06930651" w:rsidR="00D91C65" w:rsidRPr="00547A72" w:rsidRDefault="00D91C65">
            <w:pPr>
              <w:rPr>
                <w:rFonts w:ascii="Verdana" w:hAnsi="Verdana"/>
                <w:b/>
                <w:bCs/>
              </w:rPr>
            </w:pPr>
            <w:r>
              <w:rPr>
                <w:rFonts w:ascii="Verdana" w:hAnsi="Verdana"/>
                <w:b/>
                <w:bCs/>
              </w:rPr>
              <w:t>Trading a breve</w:t>
            </w:r>
          </w:p>
        </w:tc>
        <w:tc>
          <w:tcPr>
            <w:tcW w:w="1547" w:type="dxa"/>
            <w:shd w:val="clear" w:color="auto" w:fill="C5E0B3" w:themeFill="accent6" w:themeFillTint="66"/>
          </w:tcPr>
          <w:p w14:paraId="113FC88E" w14:textId="77777777" w:rsidR="00D91C65" w:rsidRPr="00D91C65" w:rsidRDefault="00D91C65">
            <w:pPr>
              <w:rPr>
                <w:rFonts w:ascii="Verdana" w:hAnsi="Verdana"/>
                <w:b/>
                <w:bCs/>
                <w:sz w:val="16"/>
                <w:szCs w:val="16"/>
              </w:rPr>
            </w:pPr>
            <w:r w:rsidRPr="00D91C65">
              <w:rPr>
                <w:rFonts w:ascii="Verdana" w:hAnsi="Verdana"/>
                <w:b/>
                <w:bCs/>
                <w:sz w:val="16"/>
                <w:szCs w:val="16"/>
              </w:rPr>
              <w:t>Accumulazione/</w:t>
            </w:r>
          </w:p>
          <w:p w14:paraId="768C603E" w14:textId="2B4BAD30" w:rsidR="00D91C65" w:rsidRDefault="00D91C65">
            <w:pPr>
              <w:rPr>
                <w:rFonts w:ascii="Verdana" w:hAnsi="Verdana"/>
                <w:b/>
                <w:bCs/>
              </w:rPr>
            </w:pPr>
            <w:r w:rsidRPr="00D91C65">
              <w:rPr>
                <w:rFonts w:ascii="Verdana" w:hAnsi="Verdana"/>
                <w:b/>
                <w:bCs/>
                <w:sz w:val="16"/>
                <w:szCs w:val="16"/>
              </w:rPr>
              <w:t>distribuzione</w:t>
            </w:r>
          </w:p>
        </w:tc>
      </w:tr>
      <w:tr w:rsidR="00D91C65" w:rsidRPr="00547A72" w14:paraId="14144CA3" w14:textId="02552868" w:rsidTr="00D91C65">
        <w:trPr>
          <w:trHeight w:val="535"/>
        </w:trPr>
        <w:tc>
          <w:tcPr>
            <w:tcW w:w="2358" w:type="dxa"/>
            <w:shd w:val="clear" w:color="auto" w:fill="E2EFD9" w:themeFill="accent6" w:themeFillTint="33"/>
          </w:tcPr>
          <w:p w14:paraId="6CFA8358" w14:textId="09C4DC6B" w:rsidR="00D91C65" w:rsidRPr="00547A72" w:rsidRDefault="00D91C65">
            <w:pPr>
              <w:rPr>
                <w:rFonts w:ascii="Verdana" w:hAnsi="Verdana"/>
                <w:b/>
                <w:bCs/>
              </w:rPr>
            </w:pPr>
            <w:r w:rsidRPr="00547A72">
              <w:rPr>
                <w:rFonts w:ascii="Verdana" w:hAnsi="Verdana"/>
                <w:b/>
                <w:bCs/>
              </w:rPr>
              <w:t>BUND</w:t>
            </w:r>
          </w:p>
        </w:tc>
        <w:tc>
          <w:tcPr>
            <w:tcW w:w="1710" w:type="dxa"/>
            <w:shd w:val="clear" w:color="auto" w:fill="FFD966" w:themeFill="accent4" w:themeFillTint="99"/>
          </w:tcPr>
          <w:p w14:paraId="618DC2D3" w14:textId="470BF593" w:rsidR="00D91C65" w:rsidRPr="00547A72" w:rsidRDefault="009C7538">
            <w:pPr>
              <w:rPr>
                <w:rFonts w:ascii="Verdana" w:hAnsi="Verdana"/>
                <w:b/>
                <w:bCs/>
              </w:rPr>
            </w:pPr>
            <w:r>
              <w:rPr>
                <w:rFonts w:ascii="Verdana" w:hAnsi="Verdana"/>
                <w:b/>
                <w:bCs/>
              </w:rPr>
              <w:t xml:space="preserve">Sul floor </w:t>
            </w:r>
            <w:r w:rsidR="00FE3810">
              <w:rPr>
                <w:rFonts w:ascii="Verdana" w:hAnsi="Verdana"/>
                <w:b/>
                <w:bCs/>
              </w:rPr>
              <w:t>Trading range</w:t>
            </w:r>
          </w:p>
        </w:tc>
        <w:tc>
          <w:tcPr>
            <w:tcW w:w="2635" w:type="dxa"/>
            <w:shd w:val="clear" w:color="auto" w:fill="C9C9C9" w:themeFill="accent3" w:themeFillTint="99"/>
          </w:tcPr>
          <w:p w14:paraId="1677FC3C" w14:textId="3082E07C" w:rsidR="00D91C65" w:rsidRPr="00547A72" w:rsidRDefault="009C7538">
            <w:pPr>
              <w:rPr>
                <w:rFonts w:ascii="Verdana" w:hAnsi="Verdana"/>
                <w:b/>
                <w:bCs/>
              </w:rPr>
            </w:pPr>
            <w:r>
              <w:rPr>
                <w:rFonts w:ascii="Verdana" w:hAnsi="Verdana"/>
                <w:b/>
                <w:bCs/>
                <w:sz w:val="20"/>
                <w:szCs w:val="20"/>
              </w:rPr>
              <w:t>130/</w:t>
            </w:r>
            <w:r w:rsidR="00D91C65" w:rsidRPr="005644C5">
              <w:rPr>
                <w:rFonts w:ascii="Verdana" w:hAnsi="Verdana"/>
                <w:b/>
                <w:bCs/>
                <w:sz w:val="20"/>
                <w:szCs w:val="20"/>
              </w:rPr>
              <w:t>1</w:t>
            </w:r>
            <w:r w:rsidR="005644C5" w:rsidRPr="005644C5">
              <w:rPr>
                <w:rFonts w:ascii="Verdana" w:hAnsi="Verdana"/>
                <w:b/>
                <w:bCs/>
                <w:sz w:val="20"/>
                <w:szCs w:val="20"/>
              </w:rPr>
              <w:t>34</w:t>
            </w:r>
            <w:r w:rsidR="001335D0">
              <w:rPr>
                <w:rFonts w:ascii="Verdana" w:hAnsi="Verdana"/>
                <w:b/>
                <w:bCs/>
                <w:sz w:val="20"/>
                <w:szCs w:val="20"/>
              </w:rPr>
              <w:t>,20/136.05</w:t>
            </w:r>
          </w:p>
        </w:tc>
        <w:tc>
          <w:tcPr>
            <w:tcW w:w="1526" w:type="dxa"/>
            <w:shd w:val="clear" w:color="auto" w:fill="FFF2CC" w:themeFill="accent4" w:themeFillTint="33"/>
          </w:tcPr>
          <w:p w14:paraId="2FC7B3DA" w14:textId="51F5C922" w:rsidR="00D91C65" w:rsidRPr="00107B03" w:rsidRDefault="00E91DAB">
            <w:pPr>
              <w:rPr>
                <w:rFonts w:ascii="Verdana" w:hAnsi="Verdana"/>
                <w:b/>
                <w:bCs/>
              </w:rPr>
            </w:pPr>
            <w:r>
              <w:rPr>
                <w:rFonts w:ascii="Verdana" w:hAnsi="Verdana"/>
                <w:b/>
                <w:bCs/>
              </w:rPr>
              <w:t>long</w:t>
            </w:r>
          </w:p>
        </w:tc>
        <w:tc>
          <w:tcPr>
            <w:tcW w:w="1547" w:type="dxa"/>
            <w:shd w:val="clear" w:color="auto" w:fill="C9C9C9" w:themeFill="accent3" w:themeFillTint="99"/>
          </w:tcPr>
          <w:p w14:paraId="17FBD741" w14:textId="708E1B31" w:rsidR="00D91C65" w:rsidRDefault="00D91C65">
            <w:pPr>
              <w:rPr>
                <w:rFonts w:ascii="Verdana" w:hAnsi="Verdana"/>
                <w:b/>
                <w:bCs/>
              </w:rPr>
            </w:pPr>
          </w:p>
        </w:tc>
      </w:tr>
      <w:tr w:rsidR="00D91C65" w:rsidRPr="00547A72" w14:paraId="540DF590" w14:textId="337D984E" w:rsidTr="00D91C65">
        <w:trPr>
          <w:trHeight w:val="535"/>
        </w:trPr>
        <w:tc>
          <w:tcPr>
            <w:tcW w:w="2358" w:type="dxa"/>
            <w:shd w:val="clear" w:color="auto" w:fill="E2EFD9" w:themeFill="accent6" w:themeFillTint="33"/>
          </w:tcPr>
          <w:p w14:paraId="69CCBD96" w14:textId="24DA0EE9" w:rsidR="00D91C65" w:rsidRPr="00916AB1" w:rsidRDefault="00D91C65">
            <w:pPr>
              <w:rPr>
                <w:rFonts w:ascii="Verdana" w:hAnsi="Verdana"/>
                <w:b/>
              </w:rPr>
            </w:pPr>
            <w:r w:rsidRPr="00916AB1">
              <w:rPr>
                <w:rFonts w:ascii="Verdana" w:hAnsi="Verdan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WTI OIL</w:t>
            </w:r>
          </w:p>
        </w:tc>
        <w:tc>
          <w:tcPr>
            <w:tcW w:w="1710" w:type="dxa"/>
            <w:shd w:val="clear" w:color="auto" w:fill="FFD966" w:themeFill="accent4" w:themeFillTint="99"/>
          </w:tcPr>
          <w:p w14:paraId="6E92226B" w14:textId="6931FDED" w:rsidR="00D91C65" w:rsidRPr="00547A72" w:rsidRDefault="009C7538">
            <w:pPr>
              <w:rPr>
                <w:rFonts w:ascii="Verdana" w:hAnsi="Verdana"/>
                <w:b/>
                <w:bCs/>
              </w:rPr>
            </w:pPr>
            <w:r>
              <w:rPr>
                <w:rFonts w:ascii="Verdana" w:hAnsi="Verdana"/>
                <w:b/>
                <w:bCs/>
              </w:rPr>
              <w:t>Floor del trading range</w:t>
            </w:r>
          </w:p>
        </w:tc>
        <w:tc>
          <w:tcPr>
            <w:tcW w:w="2635" w:type="dxa"/>
            <w:shd w:val="clear" w:color="auto" w:fill="C9C9C9" w:themeFill="accent3" w:themeFillTint="99"/>
          </w:tcPr>
          <w:p w14:paraId="773F5788" w14:textId="683CBD2E" w:rsidR="00D91C65" w:rsidRPr="00547A72" w:rsidRDefault="009C7538">
            <w:pPr>
              <w:rPr>
                <w:rFonts w:ascii="Verdana" w:hAnsi="Verdana"/>
                <w:b/>
                <w:bCs/>
              </w:rPr>
            </w:pPr>
            <w:r>
              <w:rPr>
                <w:rFonts w:ascii="Verdana" w:hAnsi="Verdana"/>
                <w:b/>
                <w:bCs/>
              </w:rPr>
              <w:t>70</w:t>
            </w:r>
            <w:r w:rsidR="00D91C65">
              <w:rPr>
                <w:rFonts w:ascii="Verdana" w:hAnsi="Verdana"/>
                <w:b/>
                <w:bCs/>
              </w:rPr>
              <w:t>/</w:t>
            </w:r>
            <w:r w:rsidR="001F5743">
              <w:rPr>
                <w:rFonts w:ascii="Verdana" w:hAnsi="Verdana"/>
                <w:b/>
                <w:bCs/>
              </w:rPr>
              <w:t>8</w:t>
            </w:r>
            <w:r w:rsidR="00574E29">
              <w:rPr>
                <w:rFonts w:ascii="Verdana" w:hAnsi="Verdana"/>
                <w:b/>
                <w:bCs/>
              </w:rPr>
              <w:t>3</w:t>
            </w:r>
          </w:p>
        </w:tc>
        <w:tc>
          <w:tcPr>
            <w:tcW w:w="1526" w:type="dxa"/>
            <w:shd w:val="clear" w:color="auto" w:fill="FFF2CC" w:themeFill="accent4" w:themeFillTint="33"/>
          </w:tcPr>
          <w:p w14:paraId="3BF4AAB1" w14:textId="00CA9D83" w:rsidR="00D91C65" w:rsidRPr="00547A72" w:rsidRDefault="005F0803">
            <w:pPr>
              <w:rPr>
                <w:rFonts w:ascii="Verdana" w:hAnsi="Verdana"/>
                <w:b/>
                <w:bCs/>
              </w:rPr>
            </w:pPr>
            <w:r>
              <w:rPr>
                <w:rFonts w:ascii="Verdana" w:hAnsi="Verdana"/>
                <w:b/>
                <w:bCs/>
              </w:rPr>
              <w:t>sell</w:t>
            </w:r>
          </w:p>
        </w:tc>
        <w:tc>
          <w:tcPr>
            <w:tcW w:w="1547" w:type="dxa"/>
            <w:shd w:val="clear" w:color="auto" w:fill="C9C9C9" w:themeFill="accent3" w:themeFillTint="99"/>
          </w:tcPr>
          <w:p w14:paraId="7448C1F3" w14:textId="73D663A0" w:rsidR="00D91C65" w:rsidRDefault="002E0914">
            <w:pPr>
              <w:rPr>
                <w:rFonts w:ascii="Verdana" w:hAnsi="Verdana"/>
                <w:b/>
                <w:bCs/>
              </w:rPr>
            </w:pPr>
            <w:r>
              <w:rPr>
                <w:rFonts w:ascii="Verdana" w:hAnsi="Verdana"/>
                <w:b/>
                <w:bCs/>
              </w:rPr>
              <w:t>N</w:t>
            </w:r>
            <w:r w:rsidR="003C7458">
              <w:rPr>
                <w:rFonts w:ascii="Verdana" w:hAnsi="Verdana"/>
                <w:b/>
                <w:bCs/>
              </w:rPr>
              <w:t>eutral</w:t>
            </w:r>
          </w:p>
        </w:tc>
      </w:tr>
      <w:tr w:rsidR="00D91C65" w:rsidRPr="00547A72" w14:paraId="761F8992" w14:textId="26456A69" w:rsidTr="00D91C65">
        <w:trPr>
          <w:trHeight w:val="535"/>
        </w:trPr>
        <w:tc>
          <w:tcPr>
            <w:tcW w:w="2358" w:type="dxa"/>
            <w:shd w:val="clear" w:color="auto" w:fill="E2EFD9" w:themeFill="accent6" w:themeFillTint="33"/>
          </w:tcPr>
          <w:p w14:paraId="36928A94" w14:textId="6AD4AEB7" w:rsidR="00D91C65" w:rsidRPr="00547A72" w:rsidRDefault="00D91C65">
            <w:pPr>
              <w:rPr>
                <w:rFonts w:ascii="Verdana" w:hAnsi="Verdana"/>
                <w:b/>
                <w:bCs/>
              </w:rPr>
            </w:pPr>
            <w:r w:rsidRPr="00547A72">
              <w:rPr>
                <w:rFonts w:ascii="Verdana" w:hAnsi="Verdana"/>
                <w:b/>
                <w:bCs/>
              </w:rPr>
              <w:t>DAX</w:t>
            </w:r>
          </w:p>
        </w:tc>
        <w:tc>
          <w:tcPr>
            <w:tcW w:w="1710" w:type="dxa"/>
            <w:shd w:val="clear" w:color="auto" w:fill="FFD966" w:themeFill="accent4" w:themeFillTint="99"/>
          </w:tcPr>
          <w:p w14:paraId="2EDB0D82" w14:textId="19BD8EB8" w:rsidR="00D91C65" w:rsidRPr="00547A72" w:rsidRDefault="00FE3810">
            <w:pPr>
              <w:rPr>
                <w:rFonts w:ascii="Verdana" w:hAnsi="Verdana"/>
                <w:b/>
                <w:bCs/>
              </w:rPr>
            </w:pPr>
            <w:r>
              <w:rPr>
                <w:rFonts w:ascii="Verdana" w:hAnsi="Verdana"/>
                <w:b/>
                <w:bCs/>
              </w:rPr>
              <w:t>L</w:t>
            </w:r>
            <w:r w:rsidR="00B67ED7">
              <w:rPr>
                <w:rFonts w:ascii="Verdana" w:hAnsi="Verdana"/>
                <w:b/>
                <w:bCs/>
              </w:rPr>
              <w:t>ong</w:t>
            </w:r>
            <w:r>
              <w:rPr>
                <w:rFonts w:ascii="Verdana" w:hAnsi="Verdana"/>
                <w:b/>
                <w:bCs/>
              </w:rPr>
              <w:t xml:space="preserve"> (doppio max)</w:t>
            </w:r>
          </w:p>
        </w:tc>
        <w:tc>
          <w:tcPr>
            <w:tcW w:w="2635" w:type="dxa"/>
            <w:shd w:val="clear" w:color="auto" w:fill="C9C9C9" w:themeFill="accent3" w:themeFillTint="99"/>
          </w:tcPr>
          <w:p w14:paraId="24A2017B" w14:textId="066B218C" w:rsidR="00D91C65" w:rsidRPr="00547A72" w:rsidRDefault="00D91C65">
            <w:pPr>
              <w:rPr>
                <w:rFonts w:ascii="Verdana" w:hAnsi="Verdana"/>
                <w:b/>
                <w:bCs/>
              </w:rPr>
            </w:pPr>
            <w:r>
              <w:rPr>
                <w:rFonts w:ascii="Verdana" w:hAnsi="Verdana"/>
                <w:b/>
                <w:bCs/>
              </w:rPr>
              <w:t>1</w:t>
            </w:r>
            <w:r w:rsidR="00916AB1">
              <w:rPr>
                <w:rFonts w:ascii="Verdana" w:hAnsi="Verdana"/>
                <w:b/>
                <w:bCs/>
              </w:rPr>
              <w:t>85</w:t>
            </w:r>
            <w:r>
              <w:rPr>
                <w:rFonts w:ascii="Verdana" w:hAnsi="Verdana"/>
                <w:b/>
                <w:bCs/>
              </w:rPr>
              <w:t>00/1</w:t>
            </w:r>
            <w:r w:rsidR="00916AB1">
              <w:rPr>
                <w:rFonts w:ascii="Verdana" w:hAnsi="Verdana"/>
                <w:b/>
                <w:bCs/>
              </w:rPr>
              <w:t>9</w:t>
            </w:r>
            <w:r>
              <w:rPr>
                <w:rFonts w:ascii="Verdana" w:hAnsi="Verdana"/>
                <w:b/>
                <w:bCs/>
              </w:rPr>
              <w:t>000</w:t>
            </w:r>
          </w:p>
        </w:tc>
        <w:tc>
          <w:tcPr>
            <w:tcW w:w="1526" w:type="dxa"/>
            <w:shd w:val="clear" w:color="auto" w:fill="FFF2CC" w:themeFill="accent4" w:themeFillTint="33"/>
          </w:tcPr>
          <w:p w14:paraId="5BD3E9E5" w14:textId="36CA0CC4" w:rsidR="00D91C65" w:rsidRPr="00547A72" w:rsidRDefault="009C7538">
            <w:pPr>
              <w:rPr>
                <w:rFonts w:ascii="Verdana" w:hAnsi="Verdana"/>
                <w:b/>
                <w:bCs/>
              </w:rPr>
            </w:pPr>
            <w:r>
              <w:rPr>
                <w:rFonts w:ascii="Verdana" w:hAnsi="Verdana"/>
                <w:b/>
                <w:bCs/>
              </w:rPr>
              <w:t>Short di breve</w:t>
            </w:r>
          </w:p>
        </w:tc>
        <w:tc>
          <w:tcPr>
            <w:tcW w:w="1547" w:type="dxa"/>
            <w:shd w:val="clear" w:color="auto" w:fill="C9C9C9" w:themeFill="accent3" w:themeFillTint="99"/>
          </w:tcPr>
          <w:p w14:paraId="500FFD9C" w14:textId="67D04983" w:rsidR="00D91C65" w:rsidRDefault="00E91DAB">
            <w:pPr>
              <w:rPr>
                <w:rFonts w:ascii="Verdana" w:hAnsi="Verdana"/>
                <w:b/>
                <w:bCs/>
              </w:rPr>
            </w:pPr>
            <w:r>
              <w:rPr>
                <w:rFonts w:ascii="Verdana" w:hAnsi="Verdana"/>
                <w:b/>
                <w:bCs/>
              </w:rPr>
              <w:t>distribuzione</w:t>
            </w:r>
          </w:p>
        </w:tc>
      </w:tr>
      <w:tr w:rsidR="00D91C65" w:rsidRPr="00547A72" w14:paraId="156FF85B" w14:textId="10811DBF" w:rsidTr="00D91C65">
        <w:trPr>
          <w:trHeight w:val="535"/>
        </w:trPr>
        <w:tc>
          <w:tcPr>
            <w:tcW w:w="2358" w:type="dxa"/>
            <w:shd w:val="clear" w:color="auto" w:fill="E2EFD9" w:themeFill="accent6" w:themeFillTint="33"/>
          </w:tcPr>
          <w:p w14:paraId="32EDA797" w14:textId="0714A9AE" w:rsidR="00D91C65" w:rsidRPr="00547A72" w:rsidRDefault="00D91C65">
            <w:pPr>
              <w:rPr>
                <w:rFonts w:ascii="Verdana" w:hAnsi="Verdana"/>
                <w:b/>
                <w:bCs/>
              </w:rPr>
            </w:pPr>
            <w:r w:rsidRPr="00547A72">
              <w:rPr>
                <w:rFonts w:ascii="Verdana" w:hAnsi="Verdana"/>
                <w:b/>
                <w:bCs/>
              </w:rPr>
              <w:t>EUROSTOXX50</w:t>
            </w:r>
          </w:p>
        </w:tc>
        <w:tc>
          <w:tcPr>
            <w:tcW w:w="1710" w:type="dxa"/>
            <w:shd w:val="clear" w:color="auto" w:fill="FFD966" w:themeFill="accent4" w:themeFillTint="99"/>
          </w:tcPr>
          <w:p w14:paraId="624327F1" w14:textId="2071766E" w:rsidR="00D91C65" w:rsidRPr="00547A72" w:rsidRDefault="00FE3810">
            <w:pPr>
              <w:rPr>
                <w:rFonts w:ascii="Verdana" w:hAnsi="Verdana"/>
                <w:b/>
                <w:bCs/>
              </w:rPr>
            </w:pPr>
            <w:r>
              <w:rPr>
                <w:rFonts w:ascii="Verdana" w:hAnsi="Verdana"/>
                <w:b/>
                <w:bCs/>
              </w:rPr>
              <w:t>L</w:t>
            </w:r>
            <w:r w:rsidR="00B67ED7">
              <w:rPr>
                <w:rFonts w:ascii="Verdana" w:hAnsi="Verdana"/>
                <w:b/>
                <w:bCs/>
              </w:rPr>
              <w:t>ong</w:t>
            </w:r>
            <w:r>
              <w:rPr>
                <w:rFonts w:ascii="Verdana" w:hAnsi="Verdana"/>
                <w:b/>
                <w:bCs/>
              </w:rPr>
              <w:t xml:space="preserve"> </w:t>
            </w:r>
          </w:p>
        </w:tc>
        <w:tc>
          <w:tcPr>
            <w:tcW w:w="2635" w:type="dxa"/>
            <w:shd w:val="clear" w:color="auto" w:fill="C9C9C9" w:themeFill="accent3" w:themeFillTint="99"/>
          </w:tcPr>
          <w:p w14:paraId="45602B75" w14:textId="10483074" w:rsidR="00D91C65" w:rsidRPr="00547A72" w:rsidRDefault="00D91C65">
            <w:pPr>
              <w:rPr>
                <w:rFonts w:ascii="Verdana" w:hAnsi="Verdana"/>
                <w:b/>
                <w:bCs/>
              </w:rPr>
            </w:pPr>
            <w:r>
              <w:rPr>
                <w:rFonts w:ascii="Verdana" w:hAnsi="Verdana"/>
                <w:b/>
                <w:bCs/>
              </w:rPr>
              <w:t>4</w:t>
            </w:r>
            <w:r w:rsidR="00916AB1">
              <w:rPr>
                <w:rFonts w:ascii="Verdana" w:hAnsi="Verdana"/>
                <w:b/>
                <w:bCs/>
              </w:rPr>
              <w:t>9</w:t>
            </w:r>
            <w:r>
              <w:rPr>
                <w:rFonts w:ascii="Verdana" w:hAnsi="Verdana"/>
                <w:b/>
                <w:bCs/>
              </w:rPr>
              <w:t>00/</w:t>
            </w:r>
            <w:r w:rsidR="00916AB1">
              <w:rPr>
                <w:rFonts w:ascii="Verdana" w:hAnsi="Verdana"/>
                <w:b/>
                <w:bCs/>
              </w:rPr>
              <w:t>512</w:t>
            </w:r>
            <w:r>
              <w:rPr>
                <w:rFonts w:ascii="Verdana" w:hAnsi="Verdana"/>
                <w:b/>
                <w:bCs/>
              </w:rPr>
              <w:t>0</w:t>
            </w:r>
          </w:p>
        </w:tc>
        <w:tc>
          <w:tcPr>
            <w:tcW w:w="1526" w:type="dxa"/>
            <w:shd w:val="clear" w:color="auto" w:fill="FFF2CC" w:themeFill="accent4" w:themeFillTint="33"/>
          </w:tcPr>
          <w:p w14:paraId="60ABA10C" w14:textId="08F0D423" w:rsidR="00D91C65" w:rsidRPr="00547A72" w:rsidRDefault="009C7538">
            <w:pPr>
              <w:rPr>
                <w:rFonts w:ascii="Verdana" w:hAnsi="Verdana"/>
                <w:b/>
                <w:bCs/>
              </w:rPr>
            </w:pPr>
            <w:r>
              <w:rPr>
                <w:rFonts w:ascii="Verdana" w:hAnsi="Verdana"/>
                <w:b/>
                <w:bCs/>
              </w:rPr>
              <w:t>Short di breve</w:t>
            </w:r>
          </w:p>
        </w:tc>
        <w:tc>
          <w:tcPr>
            <w:tcW w:w="1547" w:type="dxa"/>
            <w:shd w:val="clear" w:color="auto" w:fill="C9C9C9" w:themeFill="accent3" w:themeFillTint="99"/>
          </w:tcPr>
          <w:p w14:paraId="445ED438" w14:textId="405308A7" w:rsidR="00D91C65" w:rsidRDefault="00D91C65">
            <w:pPr>
              <w:rPr>
                <w:rFonts w:ascii="Verdana" w:hAnsi="Verdana"/>
                <w:b/>
                <w:bCs/>
              </w:rPr>
            </w:pPr>
          </w:p>
        </w:tc>
      </w:tr>
      <w:tr w:rsidR="00D91C65" w:rsidRPr="00547A72" w14:paraId="2CEADB43" w14:textId="05004C27" w:rsidTr="00D91C65">
        <w:trPr>
          <w:trHeight w:val="535"/>
        </w:trPr>
        <w:tc>
          <w:tcPr>
            <w:tcW w:w="2358" w:type="dxa"/>
            <w:shd w:val="clear" w:color="auto" w:fill="E2EFD9" w:themeFill="accent6" w:themeFillTint="33"/>
          </w:tcPr>
          <w:p w14:paraId="03976E2A" w14:textId="264CE412" w:rsidR="00D91C65" w:rsidRPr="00547A72" w:rsidRDefault="00D91C65">
            <w:pPr>
              <w:rPr>
                <w:rFonts w:ascii="Verdana" w:hAnsi="Verdana"/>
                <w:b/>
                <w:bCs/>
              </w:rPr>
            </w:pPr>
            <w:r w:rsidRPr="00547A72">
              <w:rPr>
                <w:rFonts w:ascii="Verdana" w:hAnsi="Verdana"/>
                <w:b/>
                <w:bCs/>
              </w:rPr>
              <w:t>NASDAQ</w:t>
            </w:r>
          </w:p>
        </w:tc>
        <w:tc>
          <w:tcPr>
            <w:tcW w:w="1710" w:type="dxa"/>
            <w:shd w:val="clear" w:color="auto" w:fill="FFD966" w:themeFill="accent4" w:themeFillTint="99"/>
          </w:tcPr>
          <w:p w14:paraId="6369F016" w14:textId="71E13B61" w:rsidR="00D91C65" w:rsidRPr="00547A72" w:rsidRDefault="00FE3810">
            <w:pPr>
              <w:rPr>
                <w:rFonts w:ascii="Verdana" w:hAnsi="Verdana"/>
                <w:b/>
                <w:bCs/>
              </w:rPr>
            </w:pPr>
            <w:r>
              <w:rPr>
                <w:rFonts w:ascii="Verdana" w:hAnsi="Verdana"/>
                <w:b/>
                <w:bCs/>
              </w:rPr>
              <w:t>L</w:t>
            </w:r>
            <w:r w:rsidR="00B67ED7">
              <w:rPr>
                <w:rFonts w:ascii="Verdana" w:hAnsi="Verdana"/>
                <w:b/>
                <w:bCs/>
              </w:rPr>
              <w:t>ong</w:t>
            </w:r>
            <w:r>
              <w:rPr>
                <w:rFonts w:ascii="Verdana" w:hAnsi="Verdana"/>
                <w:b/>
                <w:bCs/>
              </w:rPr>
              <w:t xml:space="preserve"> (doppio max)</w:t>
            </w:r>
          </w:p>
        </w:tc>
        <w:tc>
          <w:tcPr>
            <w:tcW w:w="2635" w:type="dxa"/>
            <w:shd w:val="clear" w:color="auto" w:fill="C9C9C9" w:themeFill="accent3" w:themeFillTint="99"/>
          </w:tcPr>
          <w:p w14:paraId="722C69FC" w14:textId="7A334D01" w:rsidR="00D91C65" w:rsidRPr="00547A72" w:rsidRDefault="00D91C65">
            <w:pPr>
              <w:rPr>
                <w:rFonts w:ascii="Verdana" w:hAnsi="Verdana"/>
                <w:b/>
                <w:bCs/>
              </w:rPr>
            </w:pPr>
            <w:r>
              <w:rPr>
                <w:rFonts w:ascii="Verdana" w:hAnsi="Verdana"/>
                <w:b/>
                <w:bCs/>
              </w:rPr>
              <w:t>1</w:t>
            </w:r>
            <w:r w:rsidR="004B5259">
              <w:rPr>
                <w:rFonts w:ascii="Verdana" w:hAnsi="Verdana"/>
                <w:b/>
                <w:bCs/>
              </w:rPr>
              <w:t>85</w:t>
            </w:r>
            <w:r>
              <w:rPr>
                <w:rFonts w:ascii="Verdana" w:hAnsi="Verdana"/>
                <w:b/>
                <w:bCs/>
              </w:rPr>
              <w:t>00/</w:t>
            </w:r>
            <w:r w:rsidR="00A13997">
              <w:rPr>
                <w:rFonts w:ascii="Verdana" w:hAnsi="Verdana"/>
                <w:b/>
                <w:bCs/>
              </w:rPr>
              <w:t>20900</w:t>
            </w:r>
          </w:p>
        </w:tc>
        <w:tc>
          <w:tcPr>
            <w:tcW w:w="1526" w:type="dxa"/>
            <w:shd w:val="clear" w:color="auto" w:fill="FFF2CC" w:themeFill="accent4" w:themeFillTint="33"/>
          </w:tcPr>
          <w:p w14:paraId="5C15BA3E" w14:textId="0920F6E9" w:rsidR="00D91C65" w:rsidRPr="00547A72" w:rsidRDefault="005F0803">
            <w:pPr>
              <w:rPr>
                <w:rFonts w:ascii="Verdana" w:hAnsi="Verdana"/>
                <w:b/>
                <w:bCs/>
              </w:rPr>
            </w:pPr>
            <w:r>
              <w:rPr>
                <w:rFonts w:ascii="Verdana" w:hAnsi="Verdana"/>
                <w:b/>
                <w:bCs/>
              </w:rPr>
              <w:t>sell</w:t>
            </w:r>
          </w:p>
        </w:tc>
        <w:tc>
          <w:tcPr>
            <w:tcW w:w="1547" w:type="dxa"/>
            <w:shd w:val="clear" w:color="auto" w:fill="C9C9C9" w:themeFill="accent3" w:themeFillTint="99"/>
          </w:tcPr>
          <w:p w14:paraId="7776258B" w14:textId="77B7FCA2" w:rsidR="00D91C65" w:rsidRDefault="004C543D">
            <w:pPr>
              <w:rPr>
                <w:rFonts w:ascii="Verdana" w:hAnsi="Verdana"/>
                <w:b/>
                <w:bCs/>
              </w:rPr>
            </w:pPr>
            <w:r>
              <w:rPr>
                <w:rFonts w:ascii="Verdana" w:hAnsi="Verdana"/>
                <w:b/>
                <w:bCs/>
              </w:rPr>
              <w:t>distribuzione</w:t>
            </w:r>
          </w:p>
        </w:tc>
      </w:tr>
      <w:tr w:rsidR="00D91C65" w:rsidRPr="00547A72" w14:paraId="21F6753C" w14:textId="0A8B3A3D" w:rsidTr="00D91C65">
        <w:trPr>
          <w:trHeight w:val="535"/>
        </w:trPr>
        <w:tc>
          <w:tcPr>
            <w:tcW w:w="2358" w:type="dxa"/>
            <w:shd w:val="clear" w:color="auto" w:fill="E2EFD9" w:themeFill="accent6" w:themeFillTint="33"/>
          </w:tcPr>
          <w:p w14:paraId="48EA76C6" w14:textId="5E876CF1" w:rsidR="00D91C65" w:rsidRPr="00547A72" w:rsidRDefault="00D91C65">
            <w:pPr>
              <w:rPr>
                <w:rFonts w:ascii="Verdana" w:hAnsi="Verdana"/>
                <w:b/>
                <w:bCs/>
              </w:rPr>
            </w:pPr>
            <w:r w:rsidRPr="00547A72">
              <w:rPr>
                <w:rFonts w:ascii="Verdana" w:hAnsi="Verdana"/>
                <w:b/>
                <w:bCs/>
              </w:rPr>
              <w:t>S&amp;P500</w:t>
            </w:r>
          </w:p>
        </w:tc>
        <w:tc>
          <w:tcPr>
            <w:tcW w:w="1710" w:type="dxa"/>
            <w:shd w:val="clear" w:color="auto" w:fill="FFD966" w:themeFill="accent4" w:themeFillTint="99"/>
          </w:tcPr>
          <w:p w14:paraId="65DB772C" w14:textId="7BD86795" w:rsidR="00D91C65" w:rsidRPr="00547A72" w:rsidRDefault="00B67ED7">
            <w:pPr>
              <w:rPr>
                <w:rFonts w:ascii="Verdana" w:hAnsi="Verdana"/>
                <w:b/>
                <w:bCs/>
              </w:rPr>
            </w:pPr>
            <w:r>
              <w:rPr>
                <w:rFonts w:ascii="Verdana" w:hAnsi="Verdana"/>
                <w:b/>
                <w:bCs/>
              </w:rPr>
              <w:t>long</w:t>
            </w:r>
          </w:p>
        </w:tc>
        <w:tc>
          <w:tcPr>
            <w:tcW w:w="2635" w:type="dxa"/>
            <w:shd w:val="clear" w:color="auto" w:fill="C9C9C9" w:themeFill="accent3" w:themeFillTint="99"/>
          </w:tcPr>
          <w:p w14:paraId="2F77CCBF" w14:textId="248C0BB6" w:rsidR="00D91C65" w:rsidRPr="00547A72" w:rsidRDefault="00D91C65">
            <w:pPr>
              <w:rPr>
                <w:rFonts w:ascii="Verdana" w:hAnsi="Verdana"/>
                <w:b/>
                <w:bCs/>
              </w:rPr>
            </w:pPr>
            <w:r>
              <w:rPr>
                <w:rFonts w:ascii="Verdana" w:hAnsi="Verdana"/>
                <w:b/>
                <w:bCs/>
              </w:rPr>
              <w:t>5</w:t>
            </w:r>
            <w:r w:rsidR="004B5259">
              <w:rPr>
                <w:rFonts w:ascii="Verdana" w:hAnsi="Verdana"/>
                <w:b/>
                <w:bCs/>
              </w:rPr>
              <w:t>250</w:t>
            </w:r>
            <w:r w:rsidR="00FE3810">
              <w:rPr>
                <w:rFonts w:ascii="Verdana" w:hAnsi="Verdana"/>
                <w:b/>
                <w:bCs/>
              </w:rPr>
              <w:t>/5500</w:t>
            </w:r>
            <w:r>
              <w:rPr>
                <w:rFonts w:ascii="Verdana" w:hAnsi="Verdana"/>
                <w:b/>
                <w:bCs/>
              </w:rPr>
              <w:t>/5</w:t>
            </w:r>
            <w:r w:rsidR="00FE3810">
              <w:rPr>
                <w:rFonts w:ascii="Verdana" w:hAnsi="Verdana"/>
                <w:b/>
                <w:bCs/>
              </w:rPr>
              <w:t>8</w:t>
            </w:r>
            <w:r w:rsidR="00A13997">
              <w:rPr>
                <w:rFonts w:ascii="Verdana" w:hAnsi="Verdana"/>
                <w:b/>
                <w:bCs/>
              </w:rPr>
              <w:t>00</w:t>
            </w:r>
          </w:p>
        </w:tc>
        <w:tc>
          <w:tcPr>
            <w:tcW w:w="1526" w:type="dxa"/>
            <w:shd w:val="clear" w:color="auto" w:fill="FFF2CC" w:themeFill="accent4" w:themeFillTint="33"/>
          </w:tcPr>
          <w:p w14:paraId="5CB0337C" w14:textId="5083C943" w:rsidR="00D91C65" w:rsidRPr="00547A72" w:rsidRDefault="005F0803">
            <w:pPr>
              <w:rPr>
                <w:rFonts w:ascii="Verdana" w:hAnsi="Verdana"/>
                <w:b/>
                <w:bCs/>
              </w:rPr>
            </w:pPr>
            <w:r>
              <w:rPr>
                <w:rFonts w:ascii="Verdana" w:hAnsi="Verdana"/>
                <w:b/>
                <w:bCs/>
              </w:rPr>
              <w:t>sell</w:t>
            </w:r>
          </w:p>
        </w:tc>
        <w:tc>
          <w:tcPr>
            <w:tcW w:w="1547" w:type="dxa"/>
            <w:shd w:val="clear" w:color="auto" w:fill="C9C9C9" w:themeFill="accent3" w:themeFillTint="99"/>
          </w:tcPr>
          <w:p w14:paraId="1A45E9A3" w14:textId="4A697E5C" w:rsidR="00D91C65" w:rsidRDefault="004C543D">
            <w:pPr>
              <w:rPr>
                <w:rFonts w:ascii="Verdana" w:hAnsi="Verdana"/>
                <w:b/>
                <w:bCs/>
              </w:rPr>
            </w:pPr>
            <w:r>
              <w:rPr>
                <w:rFonts w:ascii="Verdana" w:hAnsi="Verdana"/>
                <w:b/>
                <w:bCs/>
              </w:rPr>
              <w:t>distribuzione</w:t>
            </w:r>
          </w:p>
        </w:tc>
      </w:tr>
      <w:tr w:rsidR="00D91C65" w:rsidRPr="00547A72" w14:paraId="36A73E7D" w14:textId="0720E3E4" w:rsidTr="00D91C65">
        <w:trPr>
          <w:trHeight w:val="577"/>
        </w:trPr>
        <w:tc>
          <w:tcPr>
            <w:tcW w:w="2358" w:type="dxa"/>
            <w:shd w:val="clear" w:color="auto" w:fill="E2EFD9" w:themeFill="accent6" w:themeFillTint="33"/>
          </w:tcPr>
          <w:p w14:paraId="06FC3AF8" w14:textId="1330B752" w:rsidR="00D91C65" w:rsidRPr="00547A72" w:rsidRDefault="00D91C65">
            <w:pPr>
              <w:rPr>
                <w:rFonts w:ascii="Verdana" w:hAnsi="Verdana"/>
                <w:b/>
                <w:bCs/>
              </w:rPr>
            </w:pPr>
            <w:r w:rsidRPr="00547A72">
              <w:rPr>
                <w:rFonts w:ascii="Verdana" w:hAnsi="Verdana"/>
                <w:b/>
                <w:bCs/>
              </w:rPr>
              <w:t>GOLD</w:t>
            </w:r>
          </w:p>
        </w:tc>
        <w:tc>
          <w:tcPr>
            <w:tcW w:w="1710" w:type="dxa"/>
            <w:shd w:val="clear" w:color="auto" w:fill="FFD966" w:themeFill="accent4" w:themeFillTint="99"/>
          </w:tcPr>
          <w:p w14:paraId="156EEA1A" w14:textId="33A9CF21" w:rsidR="00D91C65" w:rsidRPr="00547A72" w:rsidRDefault="00FE3810">
            <w:pPr>
              <w:rPr>
                <w:rFonts w:ascii="Verdana" w:hAnsi="Verdana"/>
                <w:b/>
                <w:bCs/>
              </w:rPr>
            </w:pPr>
            <w:r>
              <w:rPr>
                <w:rFonts w:ascii="Verdana" w:hAnsi="Verdana"/>
                <w:b/>
                <w:bCs/>
              </w:rPr>
              <w:t>L</w:t>
            </w:r>
            <w:r w:rsidR="00444599">
              <w:rPr>
                <w:rFonts w:ascii="Verdana" w:hAnsi="Verdana"/>
                <w:b/>
                <w:bCs/>
              </w:rPr>
              <w:t>ong</w:t>
            </w:r>
            <w:r>
              <w:rPr>
                <w:rFonts w:ascii="Verdana" w:hAnsi="Verdana"/>
                <w:b/>
                <w:bCs/>
              </w:rPr>
              <w:t xml:space="preserve"> </w:t>
            </w:r>
          </w:p>
        </w:tc>
        <w:tc>
          <w:tcPr>
            <w:tcW w:w="2635" w:type="dxa"/>
            <w:shd w:val="clear" w:color="auto" w:fill="C9C9C9" w:themeFill="accent3" w:themeFillTint="99"/>
          </w:tcPr>
          <w:p w14:paraId="5B17AF26" w14:textId="417ECB32" w:rsidR="00D91C65" w:rsidRPr="00902804" w:rsidRDefault="00FF7799">
            <w:pPr>
              <w:rPr>
                <w:rFonts w:ascii="Verdana" w:hAnsi="Verdana"/>
                <w:b/>
                <w:bCs/>
                <w:sz w:val="18"/>
                <w:szCs w:val="18"/>
              </w:rPr>
            </w:pPr>
            <w:r>
              <w:rPr>
                <w:rFonts w:ascii="Verdana" w:hAnsi="Verdana"/>
                <w:b/>
                <w:bCs/>
                <w:sz w:val="18"/>
                <w:szCs w:val="18"/>
              </w:rPr>
              <w:t>2</w:t>
            </w:r>
            <w:r w:rsidR="00D91C65" w:rsidRPr="00902804">
              <w:rPr>
                <w:rFonts w:ascii="Verdana" w:hAnsi="Verdana"/>
                <w:b/>
                <w:bCs/>
                <w:sz w:val="18"/>
                <w:szCs w:val="18"/>
              </w:rPr>
              <w:t>2</w:t>
            </w:r>
            <w:r w:rsidR="00AB7598" w:rsidRPr="00902804">
              <w:rPr>
                <w:rFonts w:ascii="Verdana" w:hAnsi="Verdana"/>
                <w:b/>
                <w:bCs/>
                <w:sz w:val="18"/>
                <w:szCs w:val="18"/>
              </w:rPr>
              <w:t>8</w:t>
            </w:r>
            <w:r w:rsidR="00D91C65" w:rsidRPr="00902804">
              <w:rPr>
                <w:rFonts w:ascii="Verdana" w:hAnsi="Verdana"/>
                <w:b/>
                <w:bCs/>
                <w:sz w:val="18"/>
                <w:szCs w:val="18"/>
              </w:rPr>
              <w:t>0/</w:t>
            </w:r>
            <w:r w:rsidR="00902804" w:rsidRPr="00902804">
              <w:rPr>
                <w:rFonts w:ascii="Verdana" w:hAnsi="Verdana"/>
                <w:b/>
                <w:bCs/>
                <w:sz w:val="18"/>
                <w:szCs w:val="18"/>
              </w:rPr>
              <w:t>2468/</w:t>
            </w:r>
            <w:r w:rsidR="00D91C65" w:rsidRPr="00902804">
              <w:rPr>
                <w:rFonts w:ascii="Verdana" w:hAnsi="Verdana"/>
                <w:b/>
                <w:bCs/>
                <w:sz w:val="18"/>
                <w:szCs w:val="18"/>
              </w:rPr>
              <w:t>2</w:t>
            </w:r>
            <w:r w:rsidR="00444599" w:rsidRPr="00902804">
              <w:rPr>
                <w:rFonts w:ascii="Verdana" w:hAnsi="Verdana"/>
                <w:b/>
                <w:bCs/>
                <w:sz w:val="18"/>
                <w:szCs w:val="18"/>
              </w:rPr>
              <w:t>5</w:t>
            </w:r>
            <w:r w:rsidR="00902804" w:rsidRPr="00902804">
              <w:rPr>
                <w:rFonts w:ascii="Verdana" w:hAnsi="Verdana"/>
                <w:b/>
                <w:bCs/>
                <w:sz w:val="18"/>
                <w:szCs w:val="18"/>
              </w:rPr>
              <w:t>5</w:t>
            </w:r>
            <w:r w:rsidR="00444599" w:rsidRPr="00902804">
              <w:rPr>
                <w:rFonts w:ascii="Verdana" w:hAnsi="Verdana"/>
                <w:b/>
                <w:bCs/>
                <w:sz w:val="18"/>
                <w:szCs w:val="18"/>
              </w:rPr>
              <w:t>0</w:t>
            </w:r>
            <w:r>
              <w:rPr>
                <w:rFonts w:ascii="Verdana" w:hAnsi="Verdana"/>
                <w:b/>
                <w:bCs/>
                <w:sz w:val="18"/>
                <w:szCs w:val="18"/>
              </w:rPr>
              <w:t>/2750</w:t>
            </w:r>
          </w:p>
        </w:tc>
        <w:tc>
          <w:tcPr>
            <w:tcW w:w="1526" w:type="dxa"/>
            <w:shd w:val="clear" w:color="auto" w:fill="FFF2CC" w:themeFill="accent4" w:themeFillTint="33"/>
          </w:tcPr>
          <w:p w14:paraId="0B98F85C" w14:textId="33A41C9C" w:rsidR="00D91C65" w:rsidRPr="00547A72" w:rsidRDefault="005F0803">
            <w:pPr>
              <w:rPr>
                <w:rFonts w:ascii="Verdana" w:hAnsi="Verdana"/>
                <w:b/>
                <w:bCs/>
              </w:rPr>
            </w:pPr>
            <w:r>
              <w:rPr>
                <w:rFonts w:ascii="Verdana" w:hAnsi="Verdana"/>
                <w:b/>
                <w:bCs/>
              </w:rPr>
              <w:t>short</w:t>
            </w:r>
          </w:p>
        </w:tc>
        <w:tc>
          <w:tcPr>
            <w:tcW w:w="1547" w:type="dxa"/>
            <w:shd w:val="clear" w:color="auto" w:fill="C9C9C9" w:themeFill="accent3" w:themeFillTint="99"/>
          </w:tcPr>
          <w:p w14:paraId="13D354DB" w14:textId="33597788" w:rsidR="00D91C65" w:rsidRDefault="00D91C65">
            <w:pPr>
              <w:rPr>
                <w:rFonts w:ascii="Verdana" w:hAnsi="Verdana"/>
                <w:b/>
                <w:bCs/>
              </w:rPr>
            </w:pPr>
          </w:p>
        </w:tc>
      </w:tr>
      <w:tr w:rsidR="00D91C65" w:rsidRPr="00547A72" w14:paraId="28EDFAEC" w14:textId="2D6B23C9" w:rsidTr="00D91C65">
        <w:trPr>
          <w:trHeight w:val="535"/>
        </w:trPr>
        <w:tc>
          <w:tcPr>
            <w:tcW w:w="2358" w:type="dxa"/>
            <w:shd w:val="clear" w:color="auto" w:fill="E2EFD9" w:themeFill="accent6" w:themeFillTint="33"/>
          </w:tcPr>
          <w:p w14:paraId="13912D00" w14:textId="669B3B42" w:rsidR="00D91C65" w:rsidRPr="00547A72" w:rsidRDefault="00D91C65">
            <w:pPr>
              <w:rPr>
                <w:rFonts w:ascii="Verdana" w:hAnsi="Verdana"/>
                <w:b/>
                <w:bCs/>
              </w:rPr>
            </w:pPr>
            <w:r w:rsidRPr="00547A72">
              <w:rPr>
                <w:rFonts w:ascii="Verdana" w:hAnsi="Verdana"/>
                <w:b/>
                <w:bCs/>
              </w:rPr>
              <w:t>SILVER</w:t>
            </w:r>
          </w:p>
        </w:tc>
        <w:tc>
          <w:tcPr>
            <w:tcW w:w="1710" w:type="dxa"/>
            <w:shd w:val="clear" w:color="auto" w:fill="FFD966" w:themeFill="accent4" w:themeFillTint="99"/>
          </w:tcPr>
          <w:p w14:paraId="43781744" w14:textId="063140BB" w:rsidR="00D91C65" w:rsidRPr="00547A72" w:rsidRDefault="009C7538">
            <w:pPr>
              <w:rPr>
                <w:rFonts w:ascii="Verdana" w:hAnsi="Verdana"/>
                <w:b/>
                <w:bCs/>
              </w:rPr>
            </w:pPr>
            <w:r>
              <w:rPr>
                <w:rFonts w:ascii="Verdana" w:hAnsi="Verdana"/>
                <w:b/>
                <w:bCs/>
              </w:rPr>
              <w:t>long</w:t>
            </w:r>
          </w:p>
        </w:tc>
        <w:tc>
          <w:tcPr>
            <w:tcW w:w="2635" w:type="dxa"/>
            <w:shd w:val="clear" w:color="auto" w:fill="C9C9C9" w:themeFill="accent3" w:themeFillTint="99"/>
          </w:tcPr>
          <w:p w14:paraId="7121635E" w14:textId="0B40CD53" w:rsidR="00D91C65" w:rsidRPr="00547A72" w:rsidRDefault="00D91C65">
            <w:pPr>
              <w:rPr>
                <w:rFonts w:ascii="Verdana" w:hAnsi="Verdana"/>
                <w:b/>
                <w:bCs/>
              </w:rPr>
            </w:pPr>
            <w:r w:rsidRPr="00CE7C3F">
              <w:rPr>
                <w:rFonts w:ascii="Verdana" w:hAnsi="Verdana"/>
                <w:b/>
                <w:bCs/>
                <w:sz w:val="20"/>
                <w:szCs w:val="20"/>
              </w:rPr>
              <w:t>3</w:t>
            </w:r>
            <w:r w:rsidR="009C7538">
              <w:rPr>
                <w:rFonts w:ascii="Verdana" w:hAnsi="Verdana"/>
                <w:b/>
                <w:bCs/>
                <w:sz w:val="20"/>
                <w:szCs w:val="20"/>
              </w:rPr>
              <w:t>1,4</w:t>
            </w:r>
            <w:r w:rsidR="00BF59B4">
              <w:rPr>
                <w:rFonts w:ascii="Verdana" w:hAnsi="Verdana"/>
                <w:b/>
                <w:bCs/>
                <w:sz w:val="20"/>
                <w:szCs w:val="20"/>
              </w:rPr>
              <w:t>/36/48</w:t>
            </w:r>
          </w:p>
        </w:tc>
        <w:tc>
          <w:tcPr>
            <w:tcW w:w="1526" w:type="dxa"/>
            <w:shd w:val="clear" w:color="auto" w:fill="FFF2CC" w:themeFill="accent4" w:themeFillTint="33"/>
          </w:tcPr>
          <w:p w14:paraId="76D5F14A" w14:textId="61ABB07E" w:rsidR="00D91C65" w:rsidRPr="00E90A69" w:rsidRDefault="004C6C4A">
            <w:pPr>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Verdana" w:hAnsi="Verdana"/>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short</w:t>
            </w:r>
          </w:p>
        </w:tc>
        <w:tc>
          <w:tcPr>
            <w:tcW w:w="1547" w:type="dxa"/>
            <w:shd w:val="clear" w:color="auto" w:fill="C9C9C9" w:themeFill="accent3" w:themeFillTint="99"/>
          </w:tcPr>
          <w:p w14:paraId="0248A1C7" w14:textId="7F354383" w:rsidR="00D91C65" w:rsidRPr="00E90A69" w:rsidRDefault="00D91C65">
            <w:pPr>
              <w:rPr>
                <w:rFonts w:ascii="Verdana" w:hAnsi="Verdana"/>
                <w:b/>
                <w:highlight w:val="dark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91C65" w:rsidRPr="00547A72" w14:paraId="44A0B043" w14:textId="3772F4E8" w:rsidTr="00D91C65">
        <w:trPr>
          <w:trHeight w:val="535"/>
        </w:trPr>
        <w:tc>
          <w:tcPr>
            <w:tcW w:w="2358" w:type="dxa"/>
            <w:shd w:val="clear" w:color="auto" w:fill="E2EFD9" w:themeFill="accent6" w:themeFillTint="33"/>
          </w:tcPr>
          <w:p w14:paraId="1C3E423B" w14:textId="5F55C1D1" w:rsidR="00D91C65" w:rsidRPr="00547A72" w:rsidRDefault="00D91C65">
            <w:pPr>
              <w:rPr>
                <w:rFonts w:ascii="Verdana" w:hAnsi="Verdana"/>
                <w:b/>
                <w:bCs/>
              </w:rPr>
            </w:pPr>
            <w:r w:rsidRPr="00547A72">
              <w:rPr>
                <w:rFonts w:ascii="Verdana" w:hAnsi="Verdana"/>
                <w:b/>
                <w:bCs/>
              </w:rPr>
              <w:t>€/$</w:t>
            </w:r>
          </w:p>
        </w:tc>
        <w:tc>
          <w:tcPr>
            <w:tcW w:w="1710" w:type="dxa"/>
            <w:shd w:val="clear" w:color="auto" w:fill="FFD966" w:themeFill="accent4" w:themeFillTint="99"/>
          </w:tcPr>
          <w:p w14:paraId="1B7F9300" w14:textId="79B358DD" w:rsidR="00D91C65" w:rsidRPr="00547A72" w:rsidRDefault="00B470D6">
            <w:pPr>
              <w:rPr>
                <w:rFonts w:ascii="Verdana" w:hAnsi="Verdana"/>
                <w:b/>
                <w:bCs/>
              </w:rPr>
            </w:pPr>
            <w:r>
              <w:rPr>
                <w:rFonts w:ascii="Verdana" w:hAnsi="Verdana"/>
                <w:b/>
                <w:bCs/>
              </w:rPr>
              <w:t>S</w:t>
            </w:r>
            <w:r w:rsidR="00EB722D">
              <w:rPr>
                <w:rFonts w:ascii="Verdana" w:hAnsi="Verdana"/>
                <w:b/>
                <w:bCs/>
              </w:rPr>
              <w:t>hort</w:t>
            </w:r>
            <w:r>
              <w:rPr>
                <w:rFonts w:ascii="Verdana" w:hAnsi="Verdana"/>
                <w:b/>
                <w:bCs/>
              </w:rPr>
              <w:t xml:space="preserve"> vicino floor</w:t>
            </w:r>
          </w:p>
        </w:tc>
        <w:tc>
          <w:tcPr>
            <w:tcW w:w="2635" w:type="dxa"/>
            <w:shd w:val="clear" w:color="auto" w:fill="C9C9C9" w:themeFill="accent3" w:themeFillTint="99"/>
          </w:tcPr>
          <w:p w14:paraId="08371802" w14:textId="6B0377C4" w:rsidR="00D91C65" w:rsidRPr="00547A72" w:rsidRDefault="00D91C65">
            <w:pPr>
              <w:rPr>
                <w:rFonts w:ascii="Verdana" w:hAnsi="Verdana"/>
                <w:b/>
                <w:bCs/>
              </w:rPr>
            </w:pPr>
            <w:r w:rsidRPr="00CE7C3F">
              <w:rPr>
                <w:rFonts w:ascii="Verdana" w:hAnsi="Verdana"/>
                <w:b/>
                <w:bCs/>
                <w:sz w:val="20"/>
                <w:szCs w:val="20"/>
              </w:rPr>
              <w:t>1.06</w:t>
            </w:r>
            <w:r w:rsidR="00CE7C3F" w:rsidRPr="00CE7C3F">
              <w:rPr>
                <w:rFonts w:ascii="Verdana" w:hAnsi="Verdana"/>
                <w:b/>
                <w:bCs/>
                <w:sz w:val="20"/>
                <w:szCs w:val="20"/>
              </w:rPr>
              <w:t>08</w:t>
            </w:r>
            <w:r w:rsidRPr="00CE7C3F">
              <w:rPr>
                <w:rFonts w:ascii="Verdana" w:hAnsi="Verdana"/>
                <w:b/>
                <w:bCs/>
                <w:sz w:val="20"/>
                <w:szCs w:val="20"/>
              </w:rPr>
              <w:t>/1.0</w:t>
            </w:r>
            <w:r w:rsidR="00CE7C3F" w:rsidRPr="00CE7C3F">
              <w:rPr>
                <w:rFonts w:ascii="Verdana" w:hAnsi="Verdana"/>
                <w:b/>
                <w:bCs/>
                <w:sz w:val="20"/>
                <w:szCs w:val="20"/>
              </w:rPr>
              <w:t>9</w:t>
            </w:r>
            <w:r w:rsidR="00BF59B4">
              <w:rPr>
                <w:rFonts w:ascii="Verdana" w:hAnsi="Verdana"/>
                <w:b/>
                <w:bCs/>
                <w:sz w:val="20"/>
                <w:szCs w:val="20"/>
              </w:rPr>
              <w:t>4</w:t>
            </w:r>
            <w:r w:rsidRPr="00CE7C3F">
              <w:rPr>
                <w:rFonts w:ascii="Verdana" w:hAnsi="Verdana"/>
                <w:b/>
                <w:bCs/>
                <w:sz w:val="20"/>
                <w:szCs w:val="20"/>
              </w:rPr>
              <w:t>/1.1143</w:t>
            </w:r>
          </w:p>
        </w:tc>
        <w:tc>
          <w:tcPr>
            <w:tcW w:w="1526" w:type="dxa"/>
            <w:shd w:val="clear" w:color="auto" w:fill="FFF2CC" w:themeFill="accent4" w:themeFillTint="33"/>
          </w:tcPr>
          <w:p w14:paraId="14E57FF8" w14:textId="392BE9AD" w:rsidR="00D91C65" w:rsidRPr="00547A72" w:rsidRDefault="004C6C4A">
            <w:pPr>
              <w:rPr>
                <w:rFonts w:ascii="Verdana" w:hAnsi="Verdana"/>
                <w:b/>
                <w:bCs/>
              </w:rPr>
            </w:pPr>
            <w:r>
              <w:rPr>
                <w:rFonts w:ascii="Verdana" w:hAnsi="Verdana"/>
                <w:b/>
                <w:bCs/>
              </w:rPr>
              <w:t>short</w:t>
            </w:r>
          </w:p>
        </w:tc>
        <w:tc>
          <w:tcPr>
            <w:tcW w:w="1547" w:type="dxa"/>
            <w:shd w:val="clear" w:color="auto" w:fill="C9C9C9" w:themeFill="accent3" w:themeFillTint="99"/>
          </w:tcPr>
          <w:p w14:paraId="502A492A" w14:textId="2F8A031D" w:rsidR="00D91C65" w:rsidRDefault="00D91C65">
            <w:pPr>
              <w:rPr>
                <w:rFonts w:ascii="Verdana" w:hAnsi="Verdana"/>
                <w:b/>
                <w:bCs/>
              </w:rPr>
            </w:pPr>
          </w:p>
        </w:tc>
      </w:tr>
      <w:tr w:rsidR="00D91C65" w:rsidRPr="00547A72" w14:paraId="6D79BBD2" w14:textId="0145BBC9" w:rsidTr="00D91C65">
        <w:trPr>
          <w:trHeight w:val="535"/>
        </w:trPr>
        <w:tc>
          <w:tcPr>
            <w:tcW w:w="2358" w:type="dxa"/>
            <w:shd w:val="clear" w:color="auto" w:fill="E2EFD9" w:themeFill="accent6" w:themeFillTint="33"/>
          </w:tcPr>
          <w:p w14:paraId="138E700A" w14:textId="4896553C" w:rsidR="00D91C65" w:rsidRPr="00547A72" w:rsidRDefault="00D91C65">
            <w:pPr>
              <w:rPr>
                <w:rFonts w:ascii="Verdana" w:hAnsi="Verdana"/>
                <w:b/>
                <w:bCs/>
              </w:rPr>
            </w:pPr>
            <w:r w:rsidRPr="00547A72">
              <w:rPr>
                <w:rFonts w:ascii="Verdana" w:hAnsi="Verdana"/>
                <w:b/>
                <w:bCs/>
              </w:rPr>
              <w:t>BTC</w:t>
            </w:r>
          </w:p>
        </w:tc>
        <w:tc>
          <w:tcPr>
            <w:tcW w:w="1710" w:type="dxa"/>
            <w:shd w:val="clear" w:color="auto" w:fill="FFD966" w:themeFill="accent4" w:themeFillTint="99"/>
          </w:tcPr>
          <w:p w14:paraId="5A6CF910" w14:textId="3978FE50" w:rsidR="00D91C65" w:rsidRPr="00547A72" w:rsidRDefault="00E91DAB">
            <w:pPr>
              <w:rPr>
                <w:rFonts w:ascii="Verdana" w:hAnsi="Verdana"/>
                <w:b/>
                <w:bCs/>
              </w:rPr>
            </w:pPr>
            <w:r>
              <w:rPr>
                <w:rFonts w:ascii="Verdana" w:hAnsi="Verdana"/>
                <w:b/>
                <w:bCs/>
              </w:rPr>
              <w:t>long</w:t>
            </w:r>
          </w:p>
        </w:tc>
        <w:tc>
          <w:tcPr>
            <w:tcW w:w="2635" w:type="dxa"/>
            <w:shd w:val="clear" w:color="auto" w:fill="C9C9C9" w:themeFill="accent3" w:themeFillTint="99"/>
          </w:tcPr>
          <w:p w14:paraId="219BB4F4" w14:textId="430669B9" w:rsidR="00D91C65" w:rsidRPr="00547A72" w:rsidRDefault="004754B9">
            <w:pPr>
              <w:rPr>
                <w:rFonts w:ascii="Verdana" w:hAnsi="Verdana"/>
                <w:b/>
                <w:bCs/>
              </w:rPr>
            </w:pPr>
            <w:r>
              <w:rPr>
                <w:rFonts w:ascii="Verdana" w:hAnsi="Verdana"/>
                <w:b/>
                <w:bCs/>
                <w:sz w:val="20"/>
                <w:szCs w:val="20"/>
              </w:rPr>
              <w:t>5</w:t>
            </w:r>
            <w:r w:rsidR="00EB722D">
              <w:rPr>
                <w:rFonts w:ascii="Verdana" w:hAnsi="Verdana"/>
                <w:b/>
                <w:bCs/>
                <w:sz w:val="20"/>
                <w:szCs w:val="20"/>
              </w:rPr>
              <w:t>9</w:t>
            </w:r>
            <w:r w:rsidR="00D91C65" w:rsidRPr="00CE7C3F">
              <w:rPr>
                <w:rFonts w:ascii="Verdana" w:hAnsi="Verdana"/>
                <w:b/>
                <w:bCs/>
                <w:sz w:val="20"/>
                <w:szCs w:val="20"/>
              </w:rPr>
              <w:t>000/7</w:t>
            </w:r>
            <w:r>
              <w:rPr>
                <w:rFonts w:ascii="Verdana" w:hAnsi="Verdana"/>
                <w:b/>
                <w:bCs/>
                <w:sz w:val="20"/>
                <w:szCs w:val="20"/>
              </w:rPr>
              <w:t>2000</w:t>
            </w:r>
            <w:r w:rsidR="00E91DAB">
              <w:rPr>
                <w:rFonts w:ascii="Verdana" w:hAnsi="Verdana"/>
                <w:b/>
                <w:bCs/>
                <w:sz w:val="20"/>
                <w:szCs w:val="20"/>
              </w:rPr>
              <w:t>/82000</w:t>
            </w:r>
          </w:p>
        </w:tc>
        <w:tc>
          <w:tcPr>
            <w:tcW w:w="1526" w:type="dxa"/>
            <w:shd w:val="clear" w:color="auto" w:fill="FFF2CC" w:themeFill="accent4" w:themeFillTint="33"/>
          </w:tcPr>
          <w:p w14:paraId="7AED939D" w14:textId="0E743E14" w:rsidR="00D91C65" w:rsidRPr="00547A72" w:rsidRDefault="005F0803">
            <w:pPr>
              <w:rPr>
                <w:rFonts w:ascii="Verdana" w:hAnsi="Verdana"/>
                <w:b/>
                <w:bCs/>
              </w:rPr>
            </w:pPr>
            <w:r>
              <w:rPr>
                <w:rFonts w:ascii="Verdana" w:hAnsi="Verdana"/>
                <w:b/>
                <w:bCs/>
              </w:rPr>
              <w:t xml:space="preserve">Wait </w:t>
            </w:r>
          </w:p>
        </w:tc>
        <w:tc>
          <w:tcPr>
            <w:tcW w:w="1547" w:type="dxa"/>
            <w:shd w:val="clear" w:color="auto" w:fill="C9C9C9" w:themeFill="accent3" w:themeFillTint="99"/>
          </w:tcPr>
          <w:p w14:paraId="6B41B43B" w14:textId="600CDB5E" w:rsidR="00D91C65" w:rsidRDefault="00A13997">
            <w:pPr>
              <w:rPr>
                <w:rFonts w:ascii="Verdana" w:hAnsi="Verdana"/>
                <w:b/>
                <w:bCs/>
              </w:rPr>
            </w:pPr>
            <w:r>
              <w:rPr>
                <w:rFonts w:ascii="Verdana" w:hAnsi="Verdana"/>
                <w:b/>
                <w:bCs/>
              </w:rPr>
              <w:t>accumulazione</w:t>
            </w:r>
          </w:p>
        </w:tc>
      </w:tr>
      <w:tr w:rsidR="00D91C65" w:rsidRPr="00547A72" w14:paraId="3BEBC4F4" w14:textId="52AC2DB3" w:rsidTr="00D91C65">
        <w:trPr>
          <w:trHeight w:val="535"/>
        </w:trPr>
        <w:tc>
          <w:tcPr>
            <w:tcW w:w="2358" w:type="dxa"/>
            <w:shd w:val="clear" w:color="auto" w:fill="E2EFD9" w:themeFill="accent6" w:themeFillTint="33"/>
          </w:tcPr>
          <w:p w14:paraId="1296E513" w14:textId="71080700" w:rsidR="00D91C65" w:rsidRPr="00547A72" w:rsidRDefault="00D91C65">
            <w:pPr>
              <w:rPr>
                <w:rFonts w:ascii="Verdana" w:hAnsi="Verdana"/>
                <w:b/>
                <w:bCs/>
              </w:rPr>
            </w:pPr>
            <w:r w:rsidRPr="00547A72">
              <w:rPr>
                <w:rFonts w:ascii="Verdana" w:hAnsi="Verdana"/>
                <w:b/>
                <w:bCs/>
              </w:rPr>
              <w:t>ETH</w:t>
            </w:r>
          </w:p>
        </w:tc>
        <w:tc>
          <w:tcPr>
            <w:tcW w:w="1710" w:type="dxa"/>
            <w:shd w:val="clear" w:color="auto" w:fill="FFD966" w:themeFill="accent4" w:themeFillTint="99"/>
          </w:tcPr>
          <w:p w14:paraId="41DEB536" w14:textId="478E9423" w:rsidR="00D91C65" w:rsidRPr="00547A72" w:rsidRDefault="00E91DAB">
            <w:pPr>
              <w:rPr>
                <w:rFonts w:ascii="Verdana" w:hAnsi="Verdana"/>
                <w:b/>
                <w:bCs/>
              </w:rPr>
            </w:pPr>
            <w:r>
              <w:rPr>
                <w:rFonts w:ascii="Verdana" w:hAnsi="Verdana"/>
                <w:b/>
                <w:bCs/>
              </w:rPr>
              <w:t>long</w:t>
            </w:r>
            <w:r w:rsidR="009C7538">
              <w:rPr>
                <w:rFonts w:ascii="Verdana" w:hAnsi="Verdana"/>
                <w:b/>
                <w:bCs/>
              </w:rPr>
              <w:t xml:space="preserve"> </w:t>
            </w:r>
          </w:p>
        </w:tc>
        <w:tc>
          <w:tcPr>
            <w:tcW w:w="2635" w:type="dxa"/>
            <w:shd w:val="clear" w:color="auto" w:fill="C9C9C9" w:themeFill="accent3" w:themeFillTint="99"/>
          </w:tcPr>
          <w:p w14:paraId="17DAB202" w14:textId="7D446093" w:rsidR="00D91C65" w:rsidRPr="00547A72" w:rsidRDefault="00D91C65">
            <w:pPr>
              <w:rPr>
                <w:rFonts w:ascii="Verdana" w:hAnsi="Verdana"/>
                <w:b/>
                <w:bCs/>
              </w:rPr>
            </w:pPr>
            <w:r w:rsidRPr="00CE7C3F">
              <w:rPr>
                <w:rFonts w:ascii="Verdana" w:hAnsi="Verdana"/>
                <w:b/>
                <w:bCs/>
                <w:sz w:val="20"/>
                <w:szCs w:val="20"/>
              </w:rPr>
              <w:t>2</w:t>
            </w:r>
            <w:r w:rsidR="00EF0F9A">
              <w:rPr>
                <w:rFonts w:ascii="Verdana" w:hAnsi="Verdana"/>
                <w:b/>
                <w:bCs/>
                <w:sz w:val="20"/>
                <w:szCs w:val="20"/>
              </w:rPr>
              <w:t>100/2</w:t>
            </w:r>
            <w:r w:rsidR="00902804">
              <w:rPr>
                <w:rFonts w:ascii="Verdana" w:hAnsi="Verdana"/>
                <w:b/>
                <w:bCs/>
                <w:sz w:val="20"/>
                <w:szCs w:val="20"/>
              </w:rPr>
              <w:t>50</w:t>
            </w:r>
            <w:r w:rsidRPr="00CE7C3F">
              <w:rPr>
                <w:rFonts w:ascii="Verdana" w:hAnsi="Verdana"/>
                <w:b/>
                <w:bCs/>
                <w:sz w:val="20"/>
                <w:szCs w:val="20"/>
              </w:rPr>
              <w:t>0/3800</w:t>
            </w:r>
          </w:p>
        </w:tc>
        <w:tc>
          <w:tcPr>
            <w:tcW w:w="1526" w:type="dxa"/>
            <w:shd w:val="clear" w:color="auto" w:fill="FFF2CC" w:themeFill="accent4" w:themeFillTint="33"/>
          </w:tcPr>
          <w:p w14:paraId="78F61D2E" w14:textId="74E05E09" w:rsidR="00D91C65" w:rsidRPr="005F0803" w:rsidRDefault="005F0803">
            <w:pPr>
              <w:rPr>
                <w:rFonts w:ascii="Verdana" w:hAnsi="Verdana"/>
                <w:b/>
                <w:bCs/>
                <w:color w:val="8EAADB" w:themeColor="accent1" w:themeTint="99"/>
              </w:rPr>
            </w:pPr>
            <w:r w:rsidRPr="005F0803">
              <w:rPr>
                <w:rFonts w:ascii="Verdana" w:hAnsi="Verdan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wait</w:t>
            </w:r>
          </w:p>
        </w:tc>
        <w:tc>
          <w:tcPr>
            <w:tcW w:w="1547" w:type="dxa"/>
            <w:shd w:val="clear" w:color="auto" w:fill="BFBFBF" w:themeFill="background1" w:themeFillShade="BF"/>
          </w:tcPr>
          <w:p w14:paraId="3262118E" w14:textId="10C8A520" w:rsidR="00D91C65" w:rsidRPr="003A127D" w:rsidRDefault="00A13997">
            <w:pPr>
              <w:rPr>
                <w:rFonts w:ascii="Verdana" w:hAnsi="Verdana"/>
                <w:b/>
              </w:rPr>
            </w:pPr>
            <w:r>
              <w:rPr>
                <w:rFonts w:ascii="Verdana" w:hAnsi="Verdana"/>
                <w:b/>
              </w:rPr>
              <w:t>accumulazione</w:t>
            </w:r>
          </w:p>
        </w:tc>
      </w:tr>
    </w:tbl>
    <w:p w14:paraId="5B7D28BA" w14:textId="77777777" w:rsidR="00547A72" w:rsidRPr="00547A72" w:rsidRDefault="00547A72" w:rsidP="00A26E44">
      <w:pPr>
        <w:rPr>
          <w:rFonts w:ascii="Verdana" w:hAnsi="Verdana"/>
        </w:rPr>
      </w:pPr>
    </w:p>
    <w:sectPr w:rsidR="00547A72" w:rsidRPr="00547A72" w:rsidSect="00D50F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A1837"/>
    <w:multiLevelType w:val="hybridMultilevel"/>
    <w:tmpl w:val="B5B8CEAA"/>
    <w:lvl w:ilvl="0" w:tplc="BAA4AC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708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2"/>
    <w:rsid w:val="000347DD"/>
    <w:rsid w:val="00035CDA"/>
    <w:rsid w:val="000361D5"/>
    <w:rsid w:val="000454FA"/>
    <w:rsid w:val="00064011"/>
    <w:rsid w:val="00076398"/>
    <w:rsid w:val="00076733"/>
    <w:rsid w:val="00081DC8"/>
    <w:rsid w:val="00093B9F"/>
    <w:rsid w:val="000B1DDF"/>
    <w:rsid w:val="000B46CC"/>
    <w:rsid w:val="000C0DD5"/>
    <w:rsid w:val="000C4A10"/>
    <w:rsid w:val="000C539F"/>
    <w:rsid w:val="000D1442"/>
    <w:rsid w:val="000F1E4B"/>
    <w:rsid w:val="000F5A3D"/>
    <w:rsid w:val="001028E3"/>
    <w:rsid w:val="00103861"/>
    <w:rsid w:val="001042CA"/>
    <w:rsid w:val="00106153"/>
    <w:rsid w:val="00107B03"/>
    <w:rsid w:val="001144B1"/>
    <w:rsid w:val="0011535C"/>
    <w:rsid w:val="001166BB"/>
    <w:rsid w:val="00120317"/>
    <w:rsid w:val="001335D0"/>
    <w:rsid w:val="001420AF"/>
    <w:rsid w:val="00154AB7"/>
    <w:rsid w:val="00163BC4"/>
    <w:rsid w:val="001672DF"/>
    <w:rsid w:val="001766EA"/>
    <w:rsid w:val="00176A44"/>
    <w:rsid w:val="001A2253"/>
    <w:rsid w:val="001C44CF"/>
    <w:rsid w:val="001D37DC"/>
    <w:rsid w:val="001D56FF"/>
    <w:rsid w:val="001E4CDF"/>
    <w:rsid w:val="001E5156"/>
    <w:rsid w:val="001F31B0"/>
    <w:rsid w:val="001F5117"/>
    <w:rsid w:val="001F5743"/>
    <w:rsid w:val="00204108"/>
    <w:rsid w:val="002158FD"/>
    <w:rsid w:val="0021684F"/>
    <w:rsid w:val="00244D97"/>
    <w:rsid w:val="00251DEA"/>
    <w:rsid w:val="002622AA"/>
    <w:rsid w:val="002664E7"/>
    <w:rsid w:val="002762D2"/>
    <w:rsid w:val="002C6B92"/>
    <w:rsid w:val="002D2A13"/>
    <w:rsid w:val="002D3A31"/>
    <w:rsid w:val="002E0914"/>
    <w:rsid w:val="002E2CE9"/>
    <w:rsid w:val="002F0324"/>
    <w:rsid w:val="00307A15"/>
    <w:rsid w:val="00307F30"/>
    <w:rsid w:val="00311B5E"/>
    <w:rsid w:val="0032772E"/>
    <w:rsid w:val="00332746"/>
    <w:rsid w:val="00332B93"/>
    <w:rsid w:val="00334F48"/>
    <w:rsid w:val="003368F9"/>
    <w:rsid w:val="0034554C"/>
    <w:rsid w:val="00350B0D"/>
    <w:rsid w:val="00353F04"/>
    <w:rsid w:val="00365D73"/>
    <w:rsid w:val="003729D0"/>
    <w:rsid w:val="0038595D"/>
    <w:rsid w:val="00391FAD"/>
    <w:rsid w:val="00396D11"/>
    <w:rsid w:val="003A127D"/>
    <w:rsid w:val="003A1DAA"/>
    <w:rsid w:val="003A4E0E"/>
    <w:rsid w:val="003B0B1A"/>
    <w:rsid w:val="003B660E"/>
    <w:rsid w:val="003C1F80"/>
    <w:rsid w:val="003C47CB"/>
    <w:rsid w:val="003C5F70"/>
    <w:rsid w:val="003C7458"/>
    <w:rsid w:val="003D34C1"/>
    <w:rsid w:val="003D34F1"/>
    <w:rsid w:val="003D511F"/>
    <w:rsid w:val="003E65E5"/>
    <w:rsid w:val="003F2FC0"/>
    <w:rsid w:val="003F367E"/>
    <w:rsid w:val="004007F5"/>
    <w:rsid w:val="00400CD0"/>
    <w:rsid w:val="004050B5"/>
    <w:rsid w:val="004115C0"/>
    <w:rsid w:val="00412E87"/>
    <w:rsid w:val="00420ADF"/>
    <w:rsid w:val="004217DD"/>
    <w:rsid w:val="00425BCB"/>
    <w:rsid w:val="0043242D"/>
    <w:rsid w:val="00444599"/>
    <w:rsid w:val="00446EA2"/>
    <w:rsid w:val="00450124"/>
    <w:rsid w:val="004614B6"/>
    <w:rsid w:val="0047360B"/>
    <w:rsid w:val="004754B9"/>
    <w:rsid w:val="004758DF"/>
    <w:rsid w:val="00485233"/>
    <w:rsid w:val="00486711"/>
    <w:rsid w:val="004870F5"/>
    <w:rsid w:val="00491BA9"/>
    <w:rsid w:val="00495B53"/>
    <w:rsid w:val="004A023C"/>
    <w:rsid w:val="004B5259"/>
    <w:rsid w:val="004B7DA3"/>
    <w:rsid w:val="004C3986"/>
    <w:rsid w:val="004C543D"/>
    <w:rsid w:val="004C6C4A"/>
    <w:rsid w:val="004E6CEA"/>
    <w:rsid w:val="004F1422"/>
    <w:rsid w:val="00502111"/>
    <w:rsid w:val="0052029A"/>
    <w:rsid w:val="00524014"/>
    <w:rsid w:val="0053143E"/>
    <w:rsid w:val="005373B4"/>
    <w:rsid w:val="00547A72"/>
    <w:rsid w:val="00547EB1"/>
    <w:rsid w:val="00554255"/>
    <w:rsid w:val="005603B1"/>
    <w:rsid w:val="005644C5"/>
    <w:rsid w:val="005739DB"/>
    <w:rsid w:val="00574E29"/>
    <w:rsid w:val="0057543C"/>
    <w:rsid w:val="0058097B"/>
    <w:rsid w:val="00587B61"/>
    <w:rsid w:val="00591E1C"/>
    <w:rsid w:val="005A4682"/>
    <w:rsid w:val="005A6050"/>
    <w:rsid w:val="005A68C7"/>
    <w:rsid w:val="005C5D98"/>
    <w:rsid w:val="005D4E5E"/>
    <w:rsid w:val="005E5718"/>
    <w:rsid w:val="005F0803"/>
    <w:rsid w:val="005F77A2"/>
    <w:rsid w:val="00610441"/>
    <w:rsid w:val="00610BA5"/>
    <w:rsid w:val="00614474"/>
    <w:rsid w:val="00627813"/>
    <w:rsid w:val="00631389"/>
    <w:rsid w:val="0063400A"/>
    <w:rsid w:val="00640378"/>
    <w:rsid w:val="00643144"/>
    <w:rsid w:val="00644F5C"/>
    <w:rsid w:val="00646F4A"/>
    <w:rsid w:val="00650A1B"/>
    <w:rsid w:val="0066509C"/>
    <w:rsid w:val="0067229E"/>
    <w:rsid w:val="006746EA"/>
    <w:rsid w:val="00682BE3"/>
    <w:rsid w:val="00697B25"/>
    <w:rsid w:val="00697BD7"/>
    <w:rsid w:val="006B0E96"/>
    <w:rsid w:val="006E0F56"/>
    <w:rsid w:val="006E36D1"/>
    <w:rsid w:val="006E3D3F"/>
    <w:rsid w:val="006E7D9F"/>
    <w:rsid w:val="006F4708"/>
    <w:rsid w:val="006F5809"/>
    <w:rsid w:val="00747B5C"/>
    <w:rsid w:val="0075130F"/>
    <w:rsid w:val="007575CF"/>
    <w:rsid w:val="007631E8"/>
    <w:rsid w:val="00770C9B"/>
    <w:rsid w:val="00773AA7"/>
    <w:rsid w:val="0077725E"/>
    <w:rsid w:val="00777CD0"/>
    <w:rsid w:val="00784743"/>
    <w:rsid w:val="00785D9F"/>
    <w:rsid w:val="00785DA5"/>
    <w:rsid w:val="007866B2"/>
    <w:rsid w:val="00796142"/>
    <w:rsid w:val="007A5557"/>
    <w:rsid w:val="007B10AE"/>
    <w:rsid w:val="007B4E47"/>
    <w:rsid w:val="007B79B6"/>
    <w:rsid w:val="007B79FC"/>
    <w:rsid w:val="007D59FC"/>
    <w:rsid w:val="007D763B"/>
    <w:rsid w:val="007F1A92"/>
    <w:rsid w:val="007F4FAA"/>
    <w:rsid w:val="007F68D5"/>
    <w:rsid w:val="007F72B5"/>
    <w:rsid w:val="0082766B"/>
    <w:rsid w:val="008606C8"/>
    <w:rsid w:val="00867841"/>
    <w:rsid w:val="00876305"/>
    <w:rsid w:val="00877557"/>
    <w:rsid w:val="00883A25"/>
    <w:rsid w:val="008A29C0"/>
    <w:rsid w:val="008A3BDB"/>
    <w:rsid w:val="008B0BB7"/>
    <w:rsid w:val="008C1397"/>
    <w:rsid w:val="008C2D80"/>
    <w:rsid w:val="008C6CE7"/>
    <w:rsid w:val="008D19F2"/>
    <w:rsid w:val="008D5855"/>
    <w:rsid w:val="008D6DC4"/>
    <w:rsid w:val="008F2034"/>
    <w:rsid w:val="00902804"/>
    <w:rsid w:val="00912ACF"/>
    <w:rsid w:val="009168C1"/>
    <w:rsid w:val="00916AB1"/>
    <w:rsid w:val="00927C1C"/>
    <w:rsid w:val="00931175"/>
    <w:rsid w:val="00932BD1"/>
    <w:rsid w:val="00937222"/>
    <w:rsid w:val="00944B7A"/>
    <w:rsid w:val="0095686A"/>
    <w:rsid w:val="009720AD"/>
    <w:rsid w:val="00973A8F"/>
    <w:rsid w:val="0099763B"/>
    <w:rsid w:val="009A3531"/>
    <w:rsid w:val="009A3793"/>
    <w:rsid w:val="009A457B"/>
    <w:rsid w:val="009C7538"/>
    <w:rsid w:val="009D0FB2"/>
    <w:rsid w:val="009D1A50"/>
    <w:rsid w:val="009D3B24"/>
    <w:rsid w:val="009D7F91"/>
    <w:rsid w:val="009E63B8"/>
    <w:rsid w:val="00A0452E"/>
    <w:rsid w:val="00A13997"/>
    <w:rsid w:val="00A16BB8"/>
    <w:rsid w:val="00A23869"/>
    <w:rsid w:val="00A26E44"/>
    <w:rsid w:val="00A30527"/>
    <w:rsid w:val="00A3640E"/>
    <w:rsid w:val="00A44C89"/>
    <w:rsid w:val="00A541E6"/>
    <w:rsid w:val="00A61603"/>
    <w:rsid w:val="00A67A3F"/>
    <w:rsid w:val="00A835FA"/>
    <w:rsid w:val="00A858F8"/>
    <w:rsid w:val="00AA00A3"/>
    <w:rsid w:val="00AB2299"/>
    <w:rsid w:val="00AB45B4"/>
    <w:rsid w:val="00AB7598"/>
    <w:rsid w:val="00AC4F0E"/>
    <w:rsid w:val="00AC6E32"/>
    <w:rsid w:val="00AD652B"/>
    <w:rsid w:val="00AE6A24"/>
    <w:rsid w:val="00AE704B"/>
    <w:rsid w:val="00AF3C49"/>
    <w:rsid w:val="00B158B3"/>
    <w:rsid w:val="00B15B2B"/>
    <w:rsid w:val="00B171CF"/>
    <w:rsid w:val="00B21579"/>
    <w:rsid w:val="00B21CD2"/>
    <w:rsid w:val="00B43420"/>
    <w:rsid w:val="00B470D6"/>
    <w:rsid w:val="00B5363E"/>
    <w:rsid w:val="00B53976"/>
    <w:rsid w:val="00B55CD9"/>
    <w:rsid w:val="00B67ED7"/>
    <w:rsid w:val="00B85D21"/>
    <w:rsid w:val="00B93336"/>
    <w:rsid w:val="00BA1375"/>
    <w:rsid w:val="00BC27EE"/>
    <w:rsid w:val="00BC3163"/>
    <w:rsid w:val="00BD0E03"/>
    <w:rsid w:val="00BF59B4"/>
    <w:rsid w:val="00C01BA2"/>
    <w:rsid w:val="00C04B4B"/>
    <w:rsid w:val="00C05858"/>
    <w:rsid w:val="00C123F0"/>
    <w:rsid w:val="00C12AE3"/>
    <w:rsid w:val="00C30EC3"/>
    <w:rsid w:val="00C60595"/>
    <w:rsid w:val="00C672BC"/>
    <w:rsid w:val="00C7153A"/>
    <w:rsid w:val="00C72243"/>
    <w:rsid w:val="00C76839"/>
    <w:rsid w:val="00C82442"/>
    <w:rsid w:val="00C86FD2"/>
    <w:rsid w:val="00C9063C"/>
    <w:rsid w:val="00C94567"/>
    <w:rsid w:val="00CA2091"/>
    <w:rsid w:val="00CA559E"/>
    <w:rsid w:val="00CB127D"/>
    <w:rsid w:val="00CB21C3"/>
    <w:rsid w:val="00CB21F7"/>
    <w:rsid w:val="00CB25AC"/>
    <w:rsid w:val="00CC00C7"/>
    <w:rsid w:val="00CD4C6C"/>
    <w:rsid w:val="00CE08A1"/>
    <w:rsid w:val="00CE1D89"/>
    <w:rsid w:val="00CE3F06"/>
    <w:rsid w:val="00CE4F6E"/>
    <w:rsid w:val="00CE7C3F"/>
    <w:rsid w:val="00CF7E4F"/>
    <w:rsid w:val="00D079BB"/>
    <w:rsid w:val="00D15E02"/>
    <w:rsid w:val="00D15EA4"/>
    <w:rsid w:val="00D2689E"/>
    <w:rsid w:val="00D30BE5"/>
    <w:rsid w:val="00D46430"/>
    <w:rsid w:val="00D47557"/>
    <w:rsid w:val="00D50BDC"/>
    <w:rsid w:val="00D50F8F"/>
    <w:rsid w:val="00D52723"/>
    <w:rsid w:val="00D60BE3"/>
    <w:rsid w:val="00D62488"/>
    <w:rsid w:val="00D70555"/>
    <w:rsid w:val="00D71350"/>
    <w:rsid w:val="00D72555"/>
    <w:rsid w:val="00D7457E"/>
    <w:rsid w:val="00D74C82"/>
    <w:rsid w:val="00D82D1B"/>
    <w:rsid w:val="00D91C65"/>
    <w:rsid w:val="00DA2909"/>
    <w:rsid w:val="00DA2961"/>
    <w:rsid w:val="00DA5F8E"/>
    <w:rsid w:val="00DA75EE"/>
    <w:rsid w:val="00DB320B"/>
    <w:rsid w:val="00DC2D28"/>
    <w:rsid w:val="00DD2925"/>
    <w:rsid w:val="00DE323E"/>
    <w:rsid w:val="00DF3C15"/>
    <w:rsid w:val="00DF742E"/>
    <w:rsid w:val="00E00BDB"/>
    <w:rsid w:val="00E03F96"/>
    <w:rsid w:val="00E10645"/>
    <w:rsid w:val="00E12A40"/>
    <w:rsid w:val="00E236D1"/>
    <w:rsid w:val="00E244FD"/>
    <w:rsid w:val="00E431A1"/>
    <w:rsid w:val="00E432DC"/>
    <w:rsid w:val="00E53A90"/>
    <w:rsid w:val="00E643D0"/>
    <w:rsid w:val="00E76C02"/>
    <w:rsid w:val="00E80CB0"/>
    <w:rsid w:val="00E869A7"/>
    <w:rsid w:val="00E90095"/>
    <w:rsid w:val="00E9089B"/>
    <w:rsid w:val="00E90A69"/>
    <w:rsid w:val="00E91A0F"/>
    <w:rsid w:val="00E91DAB"/>
    <w:rsid w:val="00E923A8"/>
    <w:rsid w:val="00E956D7"/>
    <w:rsid w:val="00EB3E27"/>
    <w:rsid w:val="00EB5E56"/>
    <w:rsid w:val="00EB722D"/>
    <w:rsid w:val="00EC52AA"/>
    <w:rsid w:val="00ED364D"/>
    <w:rsid w:val="00EF0F9A"/>
    <w:rsid w:val="00EF32C3"/>
    <w:rsid w:val="00EF3436"/>
    <w:rsid w:val="00EF4C47"/>
    <w:rsid w:val="00F030BC"/>
    <w:rsid w:val="00F06E5F"/>
    <w:rsid w:val="00F11FDC"/>
    <w:rsid w:val="00F147C3"/>
    <w:rsid w:val="00F2301C"/>
    <w:rsid w:val="00F27D9D"/>
    <w:rsid w:val="00F3729B"/>
    <w:rsid w:val="00F446D4"/>
    <w:rsid w:val="00F71ECA"/>
    <w:rsid w:val="00F7289B"/>
    <w:rsid w:val="00F72F62"/>
    <w:rsid w:val="00F73008"/>
    <w:rsid w:val="00F809C1"/>
    <w:rsid w:val="00F83329"/>
    <w:rsid w:val="00F85A92"/>
    <w:rsid w:val="00FA69A2"/>
    <w:rsid w:val="00FB019C"/>
    <w:rsid w:val="00FB4437"/>
    <w:rsid w:val="00FB6916"/>
    <w:rsid w:val="00FC0319"/>
    <w:rsid w:val="00FC0E97"/>
    <w:rsid w:val="00FE3810"/>
    <w:rsid w:val="00FF7799"/>
    <w:rsid w:val="00FF7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8D3"/>
  <w15:chartTrackingRefBased/>
  <w15:docId w15:val="{6092645A-0236-46E2-8898-301147F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4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5848">
      <w:bodyDiv w:val="1"/>
      <w:marLeft w:val="0"/>
      <w:marRight w:val="0"/>
      <w:marTop w:val="0"/>
      <w:marBottom w:val="0"/>
      <w:divBdr>
        <w:top w:val="none" w:sz="0" w:space="0" w:color="auto"/>
        <w:left w:val="none" w:sz="0" w:space="0" w:color="auto"/>
        <w:bottom w:val="none" w:sz="0" w:space="0" w:color="auto"/>
        <w:right w:val="none" w:sz="0" w:space="0" w:color="auto"/>
      </w:divBdr>
      <w:divsChild>
        <w:div w:id="1565411007">
          <w:marLeft w:val="0"/>
          <w:marRight w:val="0"/>
          <w:marTop w:val="0"/>
          <w:marBottom w:val="0"/>
          <w:divBdr>
            <w:top w:val="none" w:sz="0" w:space="0" w:color="auto"/>
            <w:left w:val="none" w:sz="0" w:space="0" w:color="auto"/>
            <w:bottom w:val="none" w:sz="0" w:space="0" w:color="auto"/>
            <w:right w:val="none" w:sz="0" w:space="0" w:color="auto"/>
          </w:divBdr>
        </w:div>
        <w:div w:id="951134295">
          <w:marLeft w:val="0"/>
          <w:marRight w:val="0"/>
          <w:marTop w:val="0"/>
          <w:marBottom w:val="0"/>
          <w:divBdr>
            <w:top w:val="none" w:sz="0" w:space="0" w:color="auto"/>
            <w:left w:val="none" w:sz="0" w:space="0" w:color="auto"/>
            <w:bottom w:val="none" w:sz="0" w:space="0" w:color="auto"/>
            <w:right w:val="none" w:sz="0" w:space="0" w:color="auto"/>
          </w:divBdr>
        </w:div>
        <w:div w:id="512574420">
          <w:marLeft w:val="0"/>
          <w:marRight w:val="0"/>
          <w:marTop w:val="0"/>
          <w:marBottom w:val="0"/>
          <w:divBdr>
            <w:top w:val="none" w:sz="0" w:space="0" w:color="auto"/>
            <w:left w:val="none" w:sz="0" w:space="0" w:color="auto"/>
            <w:bottom w:val="none" w:sz="0" w:space="0" w:color="auto"/>
            <w:right w:val="none" w:sz="0" w:space="0" w:color="auto"/>
          </w:divBdr>
        </w:div>
        <w:div w:id="1195578674">
          <w:marLeft w:val="0"/>
          <w:marRight w:val="0"/>
          <w:marTop w:val="0"/>
          <w:marBottom w:val="0"/>
          <w:divBdr>
            <w:top w:val="none" w:sz="0" w:space="0" w:color="auto"/>
            <w:left w:val="none" w:sz="0" w:space="0" w:color="auto"/>
            <w:bottom w:val="none" w:sz="0" w:space="0" w:color="auto"/>
            <w:right w:val="none" w:sz="0" w:space="0" w:color="auto"/>
          </w:divBdr>
        </w:div>
        <w:div w:id="64234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203</Words>
  <Characters>1160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Maria Bianzino</dc:creator>
  <cp:keywords/>
  <dc:description/>
  <cp:lastModifiedBy>Alessio Maria Bianzino</cp:lastModifiedBy>
  <cp:revision>4</cp:revision>
  <dcterms:created xsi:type="dcterms:W3CDTF">2024-11-18T10:53:00Z</dcterms:created>
  <dcterms:modified xsi:type="dcterms:W3CDTF">2024-11-18T11:13:00Z</dcterms:modified>
</cp:coreProperties>
</file>