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0E658D81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A6E40">
        <w:rPr>
          <w:rFonts w:ascii="Verdana" w:hAnsi="Verdana"/>
          <w:b/>
          <w:bCs/>
        </w:rPr>
        <w:t>2</w:t>
      </w:r>
      <w:r w:rsidR="00BF2C9E">
        <w:rPr>
          <w:rFonts w:ascii="Verdana" w:hAnsi="Verdana"/>
          <w:b/>
          <w:bCs/>
        </w:rPr>
        <w:t>7</w:t>
      </w:r>
      <w:r w:rsidR="008F2034">
        <w:rPr>
          <w:rFonts w:ascii="Verdana" w:hAnsi="Verdana"/>
          <w:b/>
          <w:bCs/>
        </w:rPr>
        <w:t>/</w:t>
      </w:r>
      <w:r w:rsidR="007E025E">
        <w:rPr>
          <w:rFonts w:ascii="Verdana" w:hAnsi="Verdana"/>
          <w:b/>
          <w:bCs/>
        </w:rPr>
        <w:t>01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5BDAC999" w:rsidR="00511D92" w:rsidRDefault="0037130F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Inizia la settimana della verità. Avremo i risultati delle big tech, le 7 sorelle, le decisioni della Fed e della Bce che probabilmente taglierà i tassi. Ma soprattutto con il </w:t>
            </w:r>
            <w:proofErr w:type="gramStart"/>
            <w:r>
              <w:rPr>
                <w:rFonts w:ascii="Verdana" w:hAnsi="Verdana"/>
              </w:rPr>
              <w:t>capodanno</w:t>
            </w:r>
            <w:proofErr w:type="gramEnd"/>
            <w:r>
              <w:rPr>
                <w:rFonts w:ascii="Verdana" w:hAnsi="Verdana"/>
              </w:rPr>
              <w:t xml:space="preserve"> cinese avremo mercati più volatili e meno liquidi.</w:t>
            </w:r>
          </w:p>
          <w:p w14:paraId="66F4ED50" w14:textId="3EABE800" w:rsidR="0037130F" w:rsidRDefault="0037130F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Questa mattina sono usciti i segni di un forte rallentamento cinese con un PMI manifatturiero sotto i 50! Adesso si balla.</w:t>
            </w:r>
          </w:p>
          <w:p w14:paraId="0C385ED6" w14:textId="6AF344A9" w:rsidR="0037130F" w:rsidRDefault="0037130F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Segnalo che nel finire dell’altra settimana ho aperto posizioni short sulle Mega 7 dopo gli ennesimi risultati positivi di Netflix. Non tutte riusciranno a mantenere questa crescita pazza.</w:t>
            </w:r>
          </w:p>
          <w:p w14:paraId="00AB8B64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777208D0" w14:textId="16AA9C46" w:rsidR="008A61FD" w:rsidRDefault="008A61FD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Segnalo una casualità: </w:t>
            </w:r>
            <w:proofErr w:type="spellStart"/>
            <w:r>
              <w:rPr>
                <w:rFonts w:ascii="Verdana" w:hAnsi="Verdana"/>
              </w:rPr>
              <w:t>dax</w:t>
            </w:r>
            <w:proofErr w:type="spellEnd"/>
            <w:r>
              <w:rPr>
                <w:rFonts w:ascii="Verdana" w:hAnsi="Verdana"/>
              </w:rPr>
              <w:t xml:space="preserve"> e nasdaq quotano sugli stessi livelli!! </w:t>
            </w:r>
          </w:p>
          <w:p w14:paraId="497A62A0" w14:textId="77777777" w:rsidR="00C94CEF" w:rsidRDefault="00C94CEF" w:rsidP="001E4CDF">
            <w:pPr>
              <w:rPr>
                <w:rFonts w:ascii="Verdana" w:hAnsi="Verdana"/>
              </w:rPr>
            </w:pPr>
          </w:p>
          <w:p w14:paraId="6EB4C6D6" w14:textId="7F94EB9E" w:rsidR="00E73A59" w:rsidRDefault="00E73A59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Riporto il post che ho pubblicato sui prossimi eventi che potrebbero condizionare le prossime settimane.  </w:t>
            </w:r>
            <w:hyperlink r:id="rId5" w:history="1">
              <w:r w:rsidRPr="00E73A59">
                <w:rPr>
                  <w:rStyle w:val="Collegamentoipertestuale"/>
                  <w:rFonts w:ascii="Verdana" w:hAnsi="Verdana"/>
                </w:rPr>
                <w:t>L’anno del Serpente</w:t>
              </w:r>
            </w:hyperlink>
          </w:p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3F80A8C5" w14:textId="37CDE136" w:rsidR="00A07DD8" w:rsidRPr="00F72F62" w:rsidRDefault="00A07DD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7B701085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37C8932" w:rsidR="00D91C65" w:rsidRPr="00547A72" w:rsidRDefault="009521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5FED40B7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610F2C27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9A57019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724C4A4B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FA4EDAB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FB0C5DC" w:rsidR="00D91C65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in trading range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28C19B" w:rsidR="00D91C65" w:rsidRPr="00E90A69" w:rsidRDefault="006B47DB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17E06CFA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340F54C3" w:rsidR="00D91C65" w:rsidRPr="006B47DB" w:rsidRDefault="006B47DB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6B47DB">
              <w:rPr>
                <w:rFonts w:ascii="Verdana" w:hAnsi="Verdana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6FD2"/>
    <w:rsid w:val="00C9063C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cenzaconsulentefinanziario.it/blog/index.php?buon-capodanno-cinese-2025-anno-del-serpe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2025-01-27T07:38:00Z</dcterms:created>
  <dcterms:modified xsi:type="dcterms:W3CDTF">2025-01-27T08:10:00Z</dcterms:modified>
</cp:coreProperties>
</file>