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75B1E69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5257FB">
        <w:rPr>
          <w:rFonts w:ascii="Verdana" w:hAnsi="Verdana"/>
          <w:b/>
          <w:bCs/>
        </w:rPr>
        <w:t>09</w:t>
      </w:r>
      <w:r w:rsidR="008F2034">
        <w:rPr>
          <w:rFonts w:ascii="Verdana" w:hAnsi="Verdana"/>
          <w:b/>
          <w:bCs/>
        </w:rPr>
        <w:t>/1</w:t>
      </w:r>
      <w:r w:rsidR="00511D92">
        <w:rPr>
          <w:rFonts w:ascii="Verdana" w:hAnsi="Verdana"/>
          <w:b/>
          <w:bCs/>
        </w:rPr>
        <w:t>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470298A" w14:textId="77777777" w:rsidR="00511D92" w:rsidRDefault="00511D92" w:rsidP="001E4CDF">
            <w:pPr>
              <w:rPr>
                <w:rFonts w:ascii="Verdana" w:hAnsi="Verdana"/>
              </w:rPr>
            </w:pPr>
          </w:p>
          <w:p w14:paraId="0643ABFB" w14:textId="77777777" w:rsidR="006D0D41" w:rsidRDefault="006D0D41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E64E4C">
              <w:rPr>
                <w:rFonts w:ascii="Verdana" w:hAnsi="Verdana"/>
              </w:rPr>
              <w:t xml:space="preserve">Il mercato va avanti per forza di inerzia </w:t>
            </w:r>
            <w:r w:rsidR="00A07DD8">
              <w:rPr>
                <w:rFonts w:ascii="Verdana" w:hAnsi="Verdana"/>
              </w:rPr>
              <w:t>costretto da una positività surreale. Almeno in Europa la recessione avanza e le divergenze politiche aumentano con il conseguente fermarsi dell’economie strette fra Usa e Cina.</w:t>
            </w:r>
          </w:p>
          <w:p w14:paraId="3C3FB04E" w14:textId="2AB538E3" w:rsidR="00A07DD8" w:rsidRDefault="00A07DD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cripto vivono una stagione felice merito delle scelte dei ministri di Trump.</w:t>
            </w:r>
          </w:p>
          <w:p w14:paraId="70903583" w14:textId="79E166C4" w:rsidR="00A07DD8" w:rsidRDefault="00A07DD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 aspetto una chiusura dei books prima delle festività per concretizzare i guadagni.</w:t>
            </w:r>
          </w:p>
          <w:p w14:paraId="779743E3" w14:textId="31A76ED1" w:rsidR="00A07DD8" w:rsidRDefault="00A07DD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Consiglio cautela e diversificazione sia sulle valute, aumentando dollaro e yen, sia sulla parte breve della curva dei bond soprattutto usa.</w:t>
            </w:r>
          </w:p>
          <w:p w14:paraId="32DE9267" w14:textId="6B20C2EC" w:rsidR="00A07DD8" w:rsidRDefault="00A07DD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C’ un proverbio che dice che dopo il brutto viene il bello, ma vale anche il contrario.</w:t>
            </w:r>
          </w:p>
          <w:p w14:paraId="0977EE3D" w14:textId="77777777" w:rsidR="00A07DD8" w:rsidRDefault="00A07DD8" w:rsidP="001E4CDF">
            <w:pPr>
              <w:rPr>
                <w:rFonts w:ascii="Verdana" w:hAnsi="Verdana"/>
              </w:rPr>
            </w:pPr>
          </w:p>
          <w:p w14:paraId="7D68709D" w14:textId="77777777" w:rsidR="00A07DD8" w:rsidRDefault="00A07DD8" w:rsidP="001E4CDF">
            <w:pPr>
              <w:rPr>
                <w:rFonts w:ascii="Verdana" w:hAnsi="Verdana"/>
              </w:rPr>
            </w:pPr>
          </w:p>
          <w:p w14:paraId="3F80A8C5" w14:textId="37CDE136" w:rsidR="00A07DD8" w:rsidRPr="00F72F62" w:rsidRDefault="00A07DD8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700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25D3A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2D3D9FEC" w:rsidR="00D91C65" w:rsidRPr="00107B03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30220C3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7999F53C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E8F197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2CCC0DBB" w:rsidR="00D91C65" w:rsidRPr="00547A72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962125C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29947E6E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7916079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C96D6C6" w:rsidR="00D91C65" w:rsidRPr="00547A72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21E05F8B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430669B9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219E6FAC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5F0803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2EDBB4B" w:rsidR="00D91C65" w:rsidRPr="005F0803" w:rsidRDefault="00E96F50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E96F50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4108"/>
    <w:rsid w:val="002158FD"/>
    <w:rsid w:val="0021684F"/>
    <w:rsid w:val="00240E3E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D0D41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4E47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6E44"/>
    <w:rsid w:val="00A30527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64E4C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2024-12-06T16:35:00Z</dcterms:created>
  <dcterms:modified xsi:type="dcterms:W3CDTF">2024-12-06T16:52:00Z</dcterms:modified>
</cp:coreProperties>
</file>